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529" w:rsidRPr="00D320F5" w:rsidRDefault="009401CE" w:rsidP="007C0529">
      <w:pPr>
        <w:spacing w:after="225" w:line="240" w:lineRule="auto"/>
        <w:jc w:val="center"/>
        <w:rPr>
          <w:rFonts w:ascii="Calibri" w:eastAsia="Times New Roman" w:hAnsi="Calibri" w:cs="Calibri"/>
          <w:b/>
          <w:sz w:val="40"/>
          <w:szCs w:val="40"/>
          <w:lang w:eastAsia="en-GB"/>
        </w:rPr>
      </w:pPr>
      <w:r w:rsidRPr="00D320F5">
        <w:rPr>
          <w:rFonts w:ascii="Calibri" w:eastAsia="Times New Roman" w:hAnsi="Calibri" w:cs="Calibri"/>
          <w:b/>
          <w:sz w:val="40"/>
          <w:szCs w:val="40"/>
          <w:lang w:eastAsia="en-GB"/>
        </w:rPr>
        <w:t xml:space="preserve">SEND Information Report </w:t>
      </w:r>
      <w:r w:rsidR="00C51A51">
        <w:rPr>
          <w:rFonts w:ascii="Calibri" w:eastAsia="Times New Roman" w:hAnsi="Calibri" w:cs="Calibri"/>
          <w:b/>
          <w:sz w:val="40"/>
          <w:szCs w:val="40"/>
          <w:lang w:eastAsia="en-GB"/>
        </w:rPr>
        <w:t>20</w:t>
      </w:r>
      <w:r w:rsidR="007C7ED0">
        <w:rPr>
          <w:rFonts w:ascii="Calibri" w:eastAsia="Times New Roman" w:hAnsi="Calibri" w:cs="Calibri"/>
          <w:b/>
          <w:sz w:val="40"/>
          <w:szCs w:val="40"/>
          <w:lang w:eastAsia="en-GB"/>
        </w:rPr>
        <w:t>21</w:t>
      </w:r>
      <w:r w:rsidR="00C51A51">
        <w:rPr>
          <w:rFonts w:ascii="Calibri" w:eastAsia="Times New Roman" w:hAnsi="Calibri" w:cs="Calibri"/>
          <w:b/>
          <w:sz w:val="40"/>
          <w:szCs w:val="40"/>
          <w:lang w:eastAsia="en-GB"/>
        </w:rPr>
        <w:t>/202</w:t>
      </w:r>
      <w:r w:rsidR="007C7ED0">
        <w:rPr>
          <w:rFonts w:ascii="Calibri" w:eastAsia="Times New Roman" w:hAnsi="Calibri" w:cs="Calibri"/>
          <w:b/>
          <w:sz w:val="40"/>
          <w:szCs w:val="40"/>
          <w:lang w:eastAsia="en-GB"/>
        </w:rPr>
        <w:t>2</w:t>
      </w:r>
    </w:p>
    <w:p w:rsidR="009401CE" w:rsidRPr="00D320F5" w:rsidRDefault="007A5218" w:rsidP="007A5218">
      <w:pPr>
        <w:spacing w:after="225" w:line="240" w:lineRule="auto"/>
        <w:rPr>
          <w:rFonts w:ascii="Calibri" w:eastAsia="Times New Roman" w:hAnsi="Calibri" w:cs="Calibri"/>
          <w:iCs/>
          <w:sz w:val="27"/>
          <w:szCs w:val="27"/>
          <w:lang w:eastAsia="en-GB"/>
        </w:rPr>
      </w:pPr>
      <w:r w:rsidRPr="00D320F5">
        <w:rPr>
          <w:rFonts w:ascii="Calibri" w:eastAsia="Times New Roman" w:hAnsi="Calibri" w:cs="Calibri"/>
          <w:iCs/>
          <w:sz w:val="27"/>
          <w:szCs w:val="27"/>
          <w:lang w:eastAsia="en-GB"/>
        </w:rPr>
        <w:t>The definition of Special Educational Need</w:t>
      </w:r>
      <w:r w:rsidR="008B13C9">
        <w:rPr>
          <w:rFonts w:ascii="Calibri" w:eastAsia="Times New Roman" w:hAnsi="Calibri" w:cs="Calibri"/>
          <w:iCs/>
          <w:sz w:val="27"/>
          <w:szCs w:val="27"/>
          <w:lang w:eastAsia="en-GB"/>
        </w:rPr>
        <w:t>s</w:t>
      </w:r>
      <w:r w:rsidRPr="00D320F5">
        <w:rPr>
          <w:rFonts w:ascii="Calibri" w:eastAsia="Times New Roman" w:hAnsi="Calibri" w:cs="Calibri"/>
          <w:iCs/>
          <w:sz w:val="27"/>
          <w:szCs w:val="27"/>
          <w:lang w:eastAsia="en-GB"/>
        </w:rPr>
        <w:t xml:space="preserve"> </w:t>
      </w:r>
      <w:r w:rsidR="008B13C9">
        <w:rPr>
          <w:rFonts w:ascii="Calibri" w:eastAsia="Times New Roman" w:hAnsi="Calibri" w:cs="Calibri"/>
          <w:iCs/>
          <w:sz w:val="27"/>
          <w:szCs w:val="27"/>
          <w:lang w:eastAsia="en-GB"/>
        </w:rPr>
        <w:t xml:space="preserve">and Disabilities </w:t>
      </w:r>
      <w:r w:rsidRPr="00D320F5">
        <w:rPr>
          <w:rFonts w:ascii="Calibri" w:eastAsia="Times New Roman" w:hAnsi="Calibri" w:cs="Calibri"/>
          <w:iCs/>
          <w:sz w:val="27"/>
          <w:szCs w:val="27"/>
          <w:lang w:eastAsia="en-GB"/>
        </w:rPr>
        <w:t>(SEN</w:t>
      </w:r>
      <w:r w:rsidR="008B13C9">
        <w:rPr>
          <w:rFonts w:ascii="Calibri" w:eastAsia="Times New Roman" w:hAnsi="Calibri" w:cs="Calibri"/>
          <w:iCs/>
          <w:sz w:val="27"/>
          <w:szCs w:val="27"/>
          <w:lang w:eastAsia="en-GB"/>
        </w:rPr>
        <w:t>D</w:t>
      </w:r>
      <w:r w:rsidRPr="00D320F5">
        <w:rPr>
          <w:rFonts w:ascii="Calibri" w:eastAsia="Times New Roman" w:hAnsi="Calibri" w:cs="Calibri"/>
          <w:iCs/>
          <w:sz w:val="27"/>
          <w:szCs w:val="27"/>
          <w:lang w:eastAsia="en-GB"/>
        </w:rPr>
        <w:t xml:space="preserve">) is: </w:t>
      </w:r>
    </w:p>
    <w:p w:rsidR="007A5218" w:rsidRDefault="007A5218" w:rsidP="00D320F5">
      <w:pPr>
        <w:spacing w:after="225" w:line="240" w:lineRule="auto"/>
        <w:ind w:left="720"/>
        <w:rPr>
          <w:rFonts w:ascii="Calibri" w:eastAsia="Times New Roman" w:hAnsi="Calibri" w:cs="Calibri"/>
          <w:iCs/>
          <w:sz w:val="27"/>
          <w:szCs w:val="27"/>
          <w:lang w:eastAsia="en-GB"/>
        </w:rPr>
      </w:pPr>
      <w:r w:rsidRPr="00D320F5">
        <w:rPr>
          <w:rFonts w:ascii="Calibri" w:eastAsia="Times New Roman" w:hAnsi="Calibri" w:cs="Calibri"/>
          <w:iCs/>
          <w:sz w:val="27"/>
          <w:szCs w:val="27"/>
          <w:lang w:eastAsia="en-GB"/>
        </w:rPr>
        <w:t>A child or young person with a learning difficulty or disability which calls for special educational provision to be made for them. A young person has a learning difficulty or disability if he/she has (a) a significantly greater difficulty in learning than the majority of others of the same age: or (b) has a disability which prevents or hinders him/her from making use of educational facilities of a kind generally provided for others of the same age in mainstream schools. (Clause 20 Children and Families Act, June 2014)</w:t>
      </w:r>
    </w:p>
    <w:p w:rsidR="00EE0905" w:rsidRPr="00101EB7" w:rsidRDefault="00EE0905" w:rsidP="00EE0905">
      <w:pPr>
        <w:spacing w:after="225" w:line="240" w:lineRule="auto"/>
        <w:rPr>
          <w:rFonts w:ascii="Calibri" w:eastAsia="Times New Roman" w:hAnsi="Calibri" w:cs="Calibri"/>
          <w:sz w:val="27"/>
          <w:szCs w:val="27"/>
          <w:lang w:eastAsia="en-GB"/>
        </w:rPr>
      </w:pPr>
      <w:r w:rsidRPr="00101EB7">
        <w:rPr>
          <w:rFonts w:ascii="Calibri" w:eastAsia="Times New Roman" w:hAnsi="Calibri" w:cs="Calibri"/>
          <w:sz w:val="27"/>
          <w:szCs w:val="27"/>
          <w:lang w:eastAsia="en-GB"/>
        </w:rPr>
        <w:t xml:space="preserve">Tiverton High School </w:t>
      </w:r>
      <w:r w:rsidR="007C0529" w:rsidRPr="00101EB7">
        <w:rPr>
          <w:rFonts w:ascii="Calibri" w:eastAsia="Times New Roman" w:hAnsi="Calibri" w:cs="Calibri"/>
          <w:sz w:val="27"/>
          <w:szCs w:val="27"/>
          <w:lang w:eastAsia="en-GB"/>
        </w:rPr>
        <w:t xml:space="preserve">is a mainstream secondary school that </w:t>
      </w:r>
      <w:r w:rsidRPr="00101EB7">
        <w:rPr>
          <w:rFonts w:ascii="Calibri" w:eastAsia="Times New Roman" w:hAnsi="Calibri" w:cs="Calibri"/>
          <w:sz w:val="27"/>
          <w:szCs w:val="27"/>
          <w:lang w:eastAsia="en-GB"/>
        </w:rPr>
        <w:t>supports students across the four primary areas of need</w:t>
      </w:r>
    </w:p>
    <w:p w:rsidR="00EE0905" w:rsidRPr="00101EB7" w:rsidRDefault="00EE0905" w:rsidP="00EE0905">
      <w:pPr>
        <w:pStyle w:val="ListParagraph"/>
        <w:numPr>
          <w:ilvl w:val="0"/>
          <w:numId w:val="13"/>
        </w:numPr>
        <w:spacing w:after="225" w:line="240" w:lineRule="auto"/>
        <w:rPr>
          <w:rFonts w:ascii="Calibri" w:eastAsia="Times New Roman" w:hAnsi="Calibri" w:cs="Calibri"/>
          <w:sz w:val="27"/>
          <w:szCs w:val="27"/>
          <w:lang w:eastAsia="en-GB"/>
        </w:rPr>
      </w:pPr>
      <w:r w:rsidRPr="00101EB7">
        <w:rPr>
          <w:rFonts w:ascii="Calibri" w:eastAsia="Times New Roman" w:hAnsi="Calibri" w:cs="Calibri"/>
          <w:sz w:val="27"/>
          <w:szCs w:val="27"/>
          <w:lang w:eastAsia="en-GB"/>
        </w:rPr>
        <w:t>Communication and Interaction</w:t>
      </w:r>
    </w:p>
    <w:p w:rsidR="00EE0905" w:rsidRPr="00101EB7" w:rsidRDefault="00EE0905" w:rsidP="00EE0905">
      <w:pPr>
        <w:pStyle w:val="ListParagraph"/>
        <w:numPr>
          <w:ilvl w:val="0"/>
          <w:numId w:val="13"/>
        </w:numPr>
        <w:spacing w:after="225" w:line="240" w:lineRule="auto"/>
        <w:rPr>
          <w:rFonts w:ascii="Calibri" w:eastAsia="Times New Roman" w:hAnsi="Calibri" w:cs="Calibri"/>
          <w:sz w:val="27"/>
          <w:szCs w:val="27"/>
          <w:lang w:eastAsia="en-GB"/>
        </w:rPr>
      </w:pPr>
      <w:r w:rsidRPr="00101EB7">
        <w:rPr>
          <w:rFonts w:ascii="Calibri" w:eastAsia="Times New Roman" w:hAnsi="Calibri" w:cs="Calibri"/>
          <w:sz w:val="27"/>
          <w:szCs w:val="27"/>
          <w:lang w:eastAsia="en-GB"/>
        </w:rPr>
        <w:t>Cognition and Learning</w:t>
      </w:r>
    </w:p>
    <w:p w:rsidR="00EE0905" w:rsidRPr="00101EB7" w:rsidRDefault="00EE0905" w:rsidP="00EE0905">
      <w:pPr>
        <w:pStyle w:val="ListParagraph"/>
        <w:numPr>
          <w:ilvl w:val="0"/>
          <w:numId w:val="13"/>
        </w:numPr>
        <w:spacing w:after="225" w:line="240" w:lineRule="auto"/>
        <w:rPr>
          <w:rFonts w:ascii="Calibri" w:eastAsia="Times New Roman" w:hAnsi="Calibri" w:cs="Calibri"/>
          <w:sz w:val="27"/>
          <w:szCs w:val="27"/>
          <w:lang w:eastAsia="en-GB"/>
        </w:rPr>
      </w:pPr>
      <w:r w:rsidRPr="00101EB7">
        <w:rPr>
          <w:rFonts w:ascii="Calibri" w:eastAsia="Times New Roman" w:hAnsi="Calibri" w:cs="Calibri"/>
          <w:sz w:val="27"/>
          <w:szCs w:val="27"/>
          <w:lang w:eastAsia="en-GB"/>
        </w:rPr>
        <w:t>Social, Emotional and Mental Health Needs</w:t>
      </w:r>
    </w:p>
    <w:p w:rsidR="00AF1978" w:rsidRPr="00101EB7" w:rsidRDefault="00EE0905" w:rsidP="007C0529">
      <w:pPr>
        <w:pStyle w:val="ListParagraph"/>
        <w:numPr>
          <w:ilvl w:val="0"/>
          <w:numId w:val="13"/>
        </w:numPr>
        <w:spacing w:after="225" w:line="240" w:lineRule="auto"/>
        <w:rPr>
          <w:rFonts w:ascii="Calibri" w:eastAsia="Times New Roman" w:hAnsi="Calibri" w:cs="Calibri"/>
          <w:sz w:val="27"/>
          <w:szCs w:val="27"/>
          <w:lang w:eastAsia="en-GB"/>
        </w:rPr>
      </w:pPr>
      <w:r w:rsidRPr="00101EB7">
        <w:rPr>
          <w:rFonts w:ascii="Calibri" w:eastAsia="Times New Roman" w:hAnsi="Calibri" w:cs="Calibri"/>
          <w:sz w:val="27"/>
          <w:szCs w:val="27"/>
          <w:lang w:eastAsia="en-GB"/>
        </w:rPr>
        <w:t>Sensory and/or Physical Needs</w:t>
      </w:r>
    </w:p>
    <w:p w:rsidR="007C0529" w:rsidRPr="007C0529" w:rsidRDefault="007C0529" w:rsidP="007C0529">
      <w:pPr>
        <w:spacing w:after="225" w:line="240" w:lineRule="auto"/>
        <w:rPr>
          <w:rFonts w:ascii="Calibri" w:eastAsia="Times New Roman" w:hAnsi="Calibri" w:cs="Calibri"/>
          <w:sz w:val="27"/>
          <w:szCs w:val="27"/>
          <w:lang w:eastAsia="en-GB"/>
        </w:rPr>
      </w:pPr>
    </w:p>
    <w:p w:rsidR="001B6B08" w:rsidRPr="0047691B" w:rsidRDefault="0047691B" w:rsidP="007A5218">
      <w:pPr>
        <w:spacing w:after="225" w:line="240" w:lineRule="auto"/>
        <w:rPr>
          <w:rFonts w:ascii="Calibri" w:eastAsia="Times New Roman" w:hAnsi="Calibri" w:cs="Calibri"/>
          <w:color w:val="0070C0"/>
          <w:sz w:val="32"/>
          <w:szCs w:val="32"/>
          <w:lang w:eastAsia="en-GB"/>
        </w:rPr>
      </w:pPr>
      <w:r>
        <w:rPr>
          <w:rFonts w:ascii="Calibri" w:eastAsia="Times New Roman" w:hAnsi="Calibri" w:cs="Calibri"/>
          <w:noProof/>
          <w:color w:val="7030A0"/>
          <w:sz w:val="24"/>
          <w:szCs w:val="24"/>
          <w:lang w:eastAsia="en-GB"/>
        </w:rPr>
        <w:drawing>
          <wp:inline distT="0" distB="0" distL="0" distR="0" wp14:anchorId="594F77F6">
            <wp:extent cx="1005995" cy="80917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243" cy="839935"/>
                    </a:xfrm>
                    <a:prstGeom prst="rect">
                      <a:avLst/>
                    </a:prstGeom>
                    <a:noFill/>
                  </pic:spPr>
                </pic:pic>
              </a:graphicData>
            </a:graphic>
          </wp:inline>
        </w:drawing>
      </w:r>
      <w:r w:rsidR="007A5218" w:rsidRPr="00D320F5">
        <w:rPr>
          <w:rFonts w:ascii="Calibri" w:eastAsia="Times New Roman" w:hAnsi="Calibri" w:cs="Calibri"/>
          <w:color w:val="7030A0"/>
          <w:sz w:val="24"/>
          <w:szCs w:val="24"/>
          <w:lang w:eastAsia="en-GB"/>
        </w:rPr>
        <w:t> </w:t>
      </w:r>
      <w:r w:rsidR="007A5218" w:rsidRPr="00D320F5">
        <w:rPr>
          <w:rFonts w:ascii="Calibri" w:eastAsia="Times New Roman" w:hAnsi="Calibri" w:cs="Calibri"/>
          <w:color w:val="0070C0"/>
          <w:sz w:val="32"/>
          <w:szCs w:val="32"/>
          <w:lang w:eastAsia="en-GB"/>
        </w:rPr>
        <w:t>How does the school know if students need extra help?</w:t>
      </w:r>
    </w:p>
    <w:p w:rsidR="001B6B08" w:rsidRPr="00101EB7" w:rsidRDefault="001B6B08" w:rsidP="007A5218">
      <w:pPr>
        <w:spacing w:after="225" w:line="240" w:lineRule="auto"/>
        <w:rPr>
          <w:rFonts w:ascii="Calibri" w:eastAsia="Times New Roman" w:hAnsi="Calibri" w:cs="Calibri"/>
          <w:sz w:val="24"/>
          <w:szCs w:val="24"/>
          <w:lang w:eastAsia="en-GB"/>
        </w:rPr>
      </w:pPr>
      <w:r w:rsidRPr="00101EB7">
        <w:rPr>
          <w:rFonts w:ascii="Calibri" w:eastAsia="Times New Roman" w:hAnsi="Calibri" w:cs="Calibri"/>
          <w:sz w:val="24"/>
          <w:szCs w:val="24"/>
          <w:lang w:eastAsia="en-GB"/>
        </w:rPr>
        <w:t xml:space="preserve">There are many different ways that the school gathers information about a </w:t>
      </w:r>
      <w:proofErr w:type="spellStart"/>
      <w:proofErr w:type="gramStart"/>
      <w:r w:rsidRPr="00101EB7">
        <w:rPr>
          <w:rFonts w:ascii="Calibri" w:eastAsia="Times New Roman" w:hAnsi="Calibri" w:cs="Calibri"/>
          <w:sz w:val="24"/>
          <w:szCs w:val="24"/>
          <w:lang w:eastAsia="en-GB"/>
        </w:rPr>
        <w:t>students</w:t>
      </w:r>
      <w:proofErr w:type="spellEnd"/>
      <w:proofErr w:type="gramEnd"/>
      <w:r w:rsidRPr="00101EB7">
        <w:rPr>
          <w:rFonts w:ascii="Calibri" w:eastAsia="Times New Roman" w:hAnsi="Calibri" w:cs="Calibri"/>
          <w:sz w:val="24"/>
          <w:szCs w:val="24"/>
          <w:lang w:eastAsia="en-GB"/>
        </w:rPr>
        <w:t xml:space="preserve"> needs and monitors the progress of students during their time at the school</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Through information gathered from the Primary schools during the Year 5 transfer reviews and the Year 6 </w:t>
      </w:r>
      <w:r w:rsidR="00C51A51" w:rsidRPr="00722057">
        <w:rPr>
          <w:rFonts w:ascii="Calibri" w:eastAsia="Times New Roman" w:hAnsi="Calibri" w:cs="Calibri"/>
          <w:sz w:val="24"/>
          <w:szCs w:val="24"/>
          <w:lang w:eastAsia="en-GB"/>
        </w:rPr>
        <w:t>Education and Health Care Plan (EHCP)</w:t>
      </w:r>
      <w:r w:rsidRPr="00D320F5">
        <w:rPr>
          <w:rFonts w:ascii="Calibri" w:eastAsia="Times New Roman" w:hAnsi="Calibri" w:cs="Calibri"/>
          <w:sz w:val="24"/>
          <w:szCs w:val="24"/>
          <w:lang w:eastAsia="en-GB"/>
        </w:rPr>
        <w:t xml:space="preserve"> reviews prior to the transfer to Tiverton High School.</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Screening for </w:t>
      </w:r>
      <w:r w:rsidR="008D5F73" w:rsidRPr="00D320F5">
        <w:rPr>
          <w:rFonts w:ascii="Calibri" w:eastAsia="Times New Roman" w:hAnsi="Calibri" w:cs="Calibri"/>
          <w:sz w:val="24"/>
          <w:szCs w:val="24"/>
          <w:lang w:eastAsia="en-GB"/>
        </w:rPr>
        <w:t>Literacy a</w:t>
      </w:r>
      <w:r w:rsidR="00C51A51">
        <w:rPr>
          <w:rFonts w:ascii="Calibri" w:eastAsia="Times New Roman" w:hAnsi="Calibri" w:cs="Calibri"/>
          <w:sz w:val="24"/>
          <w:szCs w:val="24"/>
          <w:lang w:eastAsia="en-GB"/>
        </w:rPr>
        <w:t>nd Numeracy interventions begin</w:t>
      </w:r>
      <w:r w:rsidR="008D5F73" w:rsidRPr="00D320F5">
        <w:rPr>
          <w:rFonts w:ascii="Calibri" w:eastAsia="Times New Roman" w:hAnsi="Calibri" w:cs="Calibri"/>
          <w:sz w:val="24"/>
          <w:szCs w:val="24"/>
          <w:lang w:eastAsia="en-GB"/>
        </w:rPr>
        <w:t xml:space="preserve"> in the </w:t>
      </w:r>
      <w:r w:rsidR="00F870FF" w:rsidRPr="00D320F5">
        <w:rPr>
          <w:rFonts w:ascii="Calibri" w:eastAsia="Times New Roman" w:hAnsi="Calibri" w:cs="Calibri"/>
          <w:sz w:val="24"/>
          <w:szCs w:val="24"/>
          <w:lang w:eastAsia="en-GB"/>
        </w:rPr>
        <w:t>autumn</w:t>
      </w:r>
      <w:r w:rsidRPr="00D320F5">
        <w:rPr>
          <w:rFonts w:ascii="Calibri" w:eastAsia="Times New Roman" w:hAnsi="Calibri" w:cs="Calibri"/>
          <w:sz w:val="24"/>
          <w:szCs w:val="24"/>
          <w:lang w:eastAsia="en-GB"/>
        </w:rPr>
        <w:t xml:space="preserve"> term of Year 7. </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Observations in clas</w:t>
      </w:r>
      <w:r w:rsidR="00470C12">
        <w:rPr>
          <w:rFonts w:ascii="Calibri" w:eastAsia="Times New Roman" w:hAnsi="Calibri" w:cs="Calibri"/>
          <w:sz w:val="24"/>
          <w:szCs w:val="24"/>
          <w:lang w:eastAsia="en-GB"/>
        </w:rPr>
        <w:t>s</w:t>
      </w:r>
    </w:p>
    <w:p w:rsidR="008D5F73" w:rsidRPr="00D320F5" w:rsidRDefault="008D5F73"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Walks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Teacher feedback</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Parental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Tutor and Head of </w:t>
      </w:r>
      <w:r w:rsidR="007C7ED0">
        <w:rPr>
          <w:rFonts w:ascii="Calibri" w:eastAsia="Times New Roman" w:hAnsi="Calibri" w:cs="Calibri"/>
          <w:sz w:val="24"/>
          <w:szCs w:val="24"/>
          <w:lang w:eastAsia="en-GB"/>
        </w:rPr>
        <w:t>Year</w:t>
      </w:r>
      <w:r w:rsidRPr="00D320F5">
        <w:rPr>
          <w:rFonts w:ascii="Calibri" w:eastAsia="Times New Roman" w:hAnsi="Calibri" w:cs="Calibri"/>
          <w:sz w:val="24"/>
          <w:szCs w:val="24"/>
          <w:lang w:eastAsia="en-GB"/>
        </w:rPr>
        <w:t xml:space="preserve"> concerns</w:t>
      </w:r>
    </w:p>
    <w:p w:rsidR="007A5218"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Concerns from other staff such as Teaching Assistants and Student Support Workers.</w:t>
      </w:r>
    </w:p>
    <w:p w:rsidR="007C0529" w:rsidRPr="00101EB7" w:rsidRDefault="007C0529" w:rsidP="007A5218">
      <w:pPr>
        <w:numPr>
          <w:ilvl w:val="0"/>
          <w:numId w:val="1"/>
        </w:numPr>
        <w:spacing w:after="0" w:line="390" w:lineRule="atLeast"/>
        <w:ind w:left="300"/>
        <w:rPr>
          <w:rFonts w:ascii="Calibri" w:eastAsia="Times New Roman" w:hAnsi="Calibri" w:cs="Calibri"/>
          <w:sz w:val="24"/>
          <w:szCs w:val="24"/>
          <w:lang w:eastAsia="en-GB"/>
        </w:rPr>
      </w:pPr>
      <w:r w:rsidRPr="00101EB7">
        <w:rPr>
          <w:rFonts w:ascii="Calibri" w:eastAsia="Times New Roman" w:hAnsi="Calibri" w:cs="Calibri"/>
          <w:sz w:val="24"/>
          <w:szCs w:val="24"/>
          <w:lang w:eastAsia="en-GB"/>
        </w:rPr>
        <w:t>End of year assessments and summative assessments in class</w:t>
      </w:r>
    </w:p>
    <w:p w:rsidR="00CB189E" w:rsidRPr="00101EB7" w:rsidRDefault="00CB189E" w:rsidP="007A5218">
      <w:pPr>
        <w:numPr>
          <w:ilvl w:val="0"/>
          <w:numId w:val="1"/>
        </w:numPr>
        <w:spacing w:after="0" w:line="390" w:lineRule="atLeast"/>
        <w:ind w:left="300"/>
        <w:rPr>
          <w:rFonts w:ascii="Calibri" w:eastAsia="Times New Roman" w:hAnsi="Calibri" w:cs="Calibri"/>
          <w:sz w:val="24"/>
          <w:szCs w:val="24"/>
          <w:lang w:eastAsia="en-GB"/>
        </w:rPr>
      </w:pPr>
      <w:r w:rsidRPr="00101EB7">
        <w:rPr>
          <w:rFonts w:ascii="Calibri" w:eastAsia="Times New Roman" w:hAnsi="Calibri" w:cs="Calibri"/>
          <w:sz w:val="24"/>
          <w:szCs w:val="24"/>
          <w:lang w:eastAsia="en-GB"/>
        </w:rPr>
        <w:t xml:space="preserve">Monitoring of progress in workbooks </w:t>
      </w:r>
    </w:p>
    <w:p w:rsidR="003F791C" w:rsidRPr="00DA729E" w:rsidRDefault="001B6B08" w:rsidP="00DA729E">
      <w:pPr>
        <w:numPr>
          <w:ilvl w:val="0"/>
          <w:numId w:val="1"/>
        </w:numPr>
        <w:spacing w:after="0" w:line="390" w:lineRule="atLeast"/>
        <w:ind w:left="300"/>
        <w:rPr>
          <w:rFonts w:ascii="Calibri" w:eastAsia="Times New Roman" w:hAnsi="Calibri" w:cs="Calibri"/>
          <w:sz w:val="24"/>
          <w:szCs w:val="24"/>
          <w:lang w:eastAsia="en-GB"/>
        </w:rPr>
      </w:pPr>
      <w:r w:rsidRPr="00101EB7">
        <w:rPr>
          <w:rFonts w:ascii="Calibri" w:eastAsia="Times New Roman" w:hAnsi="Calibri" w:cs="Calibri"/>
          <w:sz w:val="24"/>
          <w:szCs w:val="24"/>
          <w:lang w:eastAsia="en-GB"/>
        </w:rPr>
        <w:lastRenderedPageBreak/>
        <w:t xml:space="preserve">The Senior </w:t>
      </w:r>
      <w:proofErr w:type="spellStart"/>
      <w:r w:rsidRPr="00101EB7">
        <w:rPr>
          <w:rFonts w:ascii="Calibri" w:eastAsia="Times New Roman" w:hAnsi="Calibri" w:cs="Calibri"/>
          <w:sz w:val="24"/>
          <w:szCs w:val="24"/>
          <w:lang w:eastAsia="en-GB"/>
        </w:rPr>
        <w:t>SENDCo</w:t>
      </w:r>
      <w:proofErr w:type="spellEnd"/>
      <w:r w:rsidRPr="00101EB7">
        <w:rPr>
          <w:rFonts w:ascii="Calibri" w:eastAsia="Times New Roman" w:hAnsi="Calibri" w:cs="Calibri"/>
          <w:sz w:val="24"/>
          <w:szCs w:val="24"/>
          <w:lang w:eastAsia="en-GB"/>
        </w:rPr>
        <w:t xml:space="preserve"> and SEND team monitor all SEND students and reports levels of progress to Governors as part of the Governing body calendar</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22057" w:rsidRPr="007C0529" w:rsidRDefault="007A5218" w:rsidP="00C51A51">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00953686">
        <w:rPr>
          <w:rFonts w:ascii="Calibri" w:eastAsia="Times New Roman" w:hAnsi="Calibri" w:cs="Calibri"/>
          <w:noProof/>
          <w:sz w:val="24"/>
          <w:szCs w:val="24"/>
          <w:lang w:eastAsia="en-GB"/>
        </w:rPr>
        <w:drawing>
          <wp:inline distT="0" distB="0" distL="0" distR="0" wp14:anchorId="21603772">
            <wp:extent cx="608330" cy="608262"/>
            <wp:effectExtent l="0" t="0" r="127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756" cy="651683"/>
                    </a:xfrm>
                    <a:prstGeom prst="rect">
                      <a:avLst/>
                    </a:prstGeom>
                    <a:noFill/>
                  </pic:spPr>
                </pic:pic>
              </a:graphicData>
            </a:graphic>
          </wp:inline>
        </w:drawing>
      </w:r>
      <w:r w:rsidRPr="00D320F5">
        <w:rPr>
          <w:rFonts w:ascii="Calibri" w:eastAsia="Times New Roman" w:hAnsi="Calibri" w:cs="Calibri"/>
          <w:color w:val="0070C0"/>
          <w:sz w:val="32"/>
          <w:szCs w:val="32"/>
          <w:lang w:eastAsia="en-GB"/>
        </w:rPr>
        <w:t>What should I do if I think my child may have special educational needs?</w:t>
      </w:r>
    </w:p>
    <w:p w:rsidR="00E97321" w:rsidRDefault="00C51A51" w:rsidP="007A5218">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 xml:space="preserve">In the first </w:t>
      </w:r>
      <w:r w:rsidR="00C16A18" w:rsidRPr="00722057">
        <w:rPr>
          <w:rFonts w:ascii="Calibri" w:eastAsia="Times New Roman" w:hAnsi="Calibri" w:cs="Calibri"/>
          <w:sz w:val="24"/>
          <w:szCs w:val="24"/>
          <w:lang w:eastAsia="en-GB"/>
        </w:rPr>
        <w:t>instance,</w:t>
      </w:r>
      <w:r w:rsidRPr="00722057">
        <w:rPr>
          <w:rFonts w:ascii="Calibri" w:eastAsia="Times New Roman" w:hAnsi="Calibri" w:cs="Calibri"/>
          <w:sz w:val="24"/>
          <w:szCs w:val="24"/>
          <w:lang w:eastAsia="en-GB"/>
        </w:rPr>
        <w:t xml:space="preserve"> contact your child’s Head of </w:t>
      </w:r>
      <w:r w:rsidR="007C7ED0">
        <w:rPr>
          <w:rFonts w:ascii="Calibri" w:eastAsia="Times New Roman" w:hAnsi="Calibri" w:cs="Calibri"/>
          <w:sz w:val="24"/>
          <w:szCs w:val="24"/>
          <w:lang w:eastAsia="en-GB"/>
        </w:rPr>
        <w:t>Year</w:t>
      </w:r>
      <w:r w:rsidRPr="00722057">
        <w:rPr>
          <w:rFonts w:ascii="Calibri" w:eastAsia="Times New Roman" w:hAnsi="Calibri" w:cs="Calibri"/>
          <w:sz w:val="24"/>
          <w:szCs w:val="24"/>
          <w:lang w:eastAsia="en-GB"/>
        </w:rPr>
        <w:t xml:space="preserve"> who will then review the information provided by yourself and teaching staff</w:t>
      </w:r>
      <w:r w:rsidR="00722057" w:rsidRPr="00722057">
        <w:rPr>
          <w:rFonts w:ascii="Calibri" w:eastAsia="Times New Roman" w:hAnsi="Calibri" w:cs="Calibri"/>
          <w:sz w:val="24"/>
          <w:szCs w:val="24"/>
          <w:lang w:eastAsia="en-GB"/>
        </w:rPr>
        <w:t>, this forms part of our Graduated Response Tool</w:t>
      </w:r>
      <w:r w:rsidRPr="00722057">
        <w:rPr>
          <w:rFonts w:ascii="Calibri" w:eastAsia="Times New Roman" w:hAnsi="Calibri" w:cs="Calibri"/>
          <w:sz w:val="24"/>
          <w:szCs w:val="24"/>
          <w:lang w:eastAsia="en-GB"/>
        </w:rPr>
        <w:t xml:space="preserve">. This information will be passed onto our </w:t>
      </w:r>
      <w:r w:rsidR="007C7ED0">
        <w:rPr>
          <w:rFonts w:ascii="Calibri" w:eastAsia="Times New Roman" w:hAnsi="Calibri" w:cs="Calibri"/>
          <w:sz w:val="24"/>
          <w:szCs w:val="24"/>
          <w:lang w:eastAsia="en-GB"/>
        </w:rPr>
        <w:t xml:space="preserve">Senior </w:t>
      </w:r>
      <w:r w:rsidRPr="00722057">
        <w:rPr>
          <w:rFonts w:ascii="Calibri" w:eastAsia="Times New Roman" w:hAnsi="Calibri" w:cs="Calibri"/>
          <w:sz w:val="24"/>
          <w:szCs w:val="24"/>
          <w:lang w:eastAsia="en-GB"/>
        </w:rPr>
        <w:t>Special Education Needs and Disabilities Co-ordinator Mrs T Mayes</w:t>
      </w:r>
      <w:r w:rsidR="00B846C8">
        <w:rPr>
          <w:rFonts w:ascii="Calibri" w:eastAsia="Times New Roman" w:hAnsi="Calibri" w:cs="Calibri"/>
          <w:sz w:val="24"/>
          <w:szCs w:val="24"/>
          <w:lang w:eastAsia="en-GB"/>
        </w:rPr>
        <w:t xml:space="preserve"> (</w:t>
      </w:r>
      <w:hyperlink r:id="rId9" w:history="1">
        <w:r w:rsidR="00B846C8" w:rsidRPr="00075CA0">
          <w:rPr>
            <w:rStyle w:val="Hyperlink"/>
            <w:rFonts w:ascii="Calibri" w:eastAsia="Times New Roman" w:hAnsi="Calibri" w:cs="Calibri"/>
            <w:sz w:val="24"/>
            <w:szCs w:val="24"/>
            <w:lang w:eastAsia="en-GB"/>
          </w:rPr>
          <w:t>tmayes@tiverton.devon.sch.uk</w:t>
        </w:r>
      </w:hyperlink>
      <w:r w:rsidR="00B846C8">
        <w:rPr>
          <w:rFonts w:ascii="Calibri" w:eastAsia="Times New Roman" w:hAnsi="Calibri" w:cs="Calibri"/>
          <w:color w:val="109DF8"/>
          <w:sz w:val="24"/>
          <w:szCs w:val="24"/>
          <w:lang w:eastAsia="en-GB"/>
        </w:rPr>
        <w:t xml:space="preserve"> </w:t>
      </w:r>
      <w:r w:rsidR="00B846C8" w:rsidRPr="00B846C8">
        <w:rPr>
          <w:rFonts w:ascii="Calibri" w:eastAsia="Times New Roman" w:hAnsi="Calibri" w:cs="Calibri"/>
          <w:sz w:val="24"/>
          <w:szCs w:val="24"/>
          <w:lang w:eastAsia="en-GB"/>
        </w:rPr>
        <w:t>)</w:t>
      </w:r>
      <w:r w:rsidRPr="00722057">
        <w:rPr>
          <w:rFonts w:ascii="Calibri" w:eastAsia="Times New Roman" w:hAnsi="Calibri" w:cs="Calibri"/>
          <w:sz w:val="24"/>
          <w:szCs w:val="24"/>
          <w:lang w:eastAsia="en-GB"/>
        </w:rPr>
        <w:t xml:space="preserve"> </w:t>
      </w:r>
      <w:r w:rsidR="00CB189E" w:rsidRPr="00101EB7">
        <w:rPr>
          <w:rFonts w:ascii="Calibri" w:eastAsia="Times New Roman" w:hAnsi="Calibri" w:cs="Calibri"/>
          <w:sz w:val="24"/>
          <w:szCs w:val="24"/>
          <w:lang w:eastAsia="en-GB"/>
        </w:rPr>
        <w:t xml:space="preserve">and shared </w:t>
      </w:r>
      <w:r w:rsidR="00B846C8" w:rsidRPr="00101EB7">
        <w:rPr>
          <w:rFonts w:ascii="Calibri" w:eastAsia="Times New Roman" w:hAnsi="Calibri" w:cs="Calibri"/>
          <w:sz w:val="24"/>
          <w:szCs w:val="24"/>
          <w:lang w:eastAsia="en-GB"/>
        </w:rPr>
        <w:t xml:space="preserve">as appropriate </w:t>
      </w:r>
      <w:r w:rsidR="00CB189E" w:rsidRPr="00101EB7">
        <w:rPr>
          <w:rFonts w:ascii="Calibri" w:eastAsia="Times New Roman" w:hAnsi="Calibri" w:cs="Calibri"/>
          <w:sz w:val="24"/>
          <w:szCs w:val="24"/>
          <w:lang w:eastAsia="en-GB"/>
        </w:rPr>
        <w:t>within the SEND Team</w:t>
      </w:r>
      <w:r w:rsidR="00101EB7">
        <w:rPr>
          <w:rFonts w:ascii="Calibri" w:eastAsia="Times New Roman" w:hAnsi="Calibri" w:cs="Calibri"/>
          <w:sz w:val="24"/>
          <w:szCs w:val="24"/>
          <w:lang w:eastAsia="en-GB"/>
        </w:rPr>
        <w:t>.</w:t>
      </w:r>
    </w:p>
    <w:p w:rsidR="007A5218" w:rsidRPr="00755DB3" w:rsidRDefault="003F791C" w:rsidP="007A5218">
      <w:pPr>
        <w:spacing w:after="225" w:line="240" w:lineRule="auto"/>
        <w:rPr>
          <w:rFonts w:ascii="Calibri" w:eastAsia="Times New Roman" w:hAnsi="Calibri" w:cs="Calibri"/>
          <w:sz w:val="24"/>
          <w:szCs w:val="24"/>
          <w:lang w:eastAsia="en-GB"/>
        </w:rPr>
      </w:pPr>
      <w:r>
        <w:rPr>
          <w:rFonts w:ascii="Calibri" w:eastAsia="Times New Roman" w:hAnsi="Calibri" w:cs="Calibri"/>
          <w:noProof/>
          <w:color w:val="0070C0"/>
          <w:sz w:val="32"/>
          <w:szCs w:val="32"/>
          <w:lang w:eastAsia="en-GB"/>
        </w:rPr>
        <w:drawing>
          <wp:inline distT="0" distB="0" distL="0" distR="0" wp14:anchorId="10C68C3B">
            <wp:extent cx="762000"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7A5218" w:rsidRPr="00D320F5">
        <w:rPr>
          <w:rFonts w:ascii="Calibri" w:eastAsia="Times New Roman" w:hAnsi="Calibri" w:cs="Calibri"/>
          <w:color w:val="0070C0"/>
          <w:sz w:val="32"/>
          <w:szCs w:val="32"/>
          <w:lang w:eastAsia="en-GB"/>
        </w:rPr>
        <w:t>What provision is there for students with special educational needs?</w:t>
      </w:r>
    </w:p>
    <w:p w:rsidR="00755DB3"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Teaching staff will support students at a level appropriate to their needs through effective differentiation in the classroom (Quality First Teaching).</w:t>
      </w:r>
      <w:r w:rsidR="00755DB3">
        <w:rPr>
          <w:rFonts w:ascii="Calibri" w:eastAsia="Times New Roman" w:hAnsi="Calibri" w:cs="Calibri"/>
          <w:sz w:val="24"/>
          <w:szCs w:val="24"/>
          <w:lang w:eastAsia="en-GB"/>
        </w:rPr>
        <w:t xml:space="preserve"> </w:t>
      </w:r>
    </w:p>
    <w:p w:rsidR="007A5218" w:rsidRPr="00D320F5" w:rsidRDefault="00755DB3" w:rsidP="007A5218">
      <w:pPr>
        <w:spacing w:after="225" w:line="240" w:lineRule="auto"/>
        <w:rPr>
          <w:rFonts w:ascii="Calibri" w:eastAsia="Times New Roman" w:hAnsi="Calibri" w:cs="Calibri"/>
          <w:sz w:val="24"/>
          <w:szCs w:val="24"/>
          <w:lang w:eastAsia="en-GB"/>
        </w:rPr>
      </w:pPr>
      <w:r w:rsidRPr="00101EB7">
        <w:rPr>
          <w:rFonts w:ascii="Calibri" w:eastAsia="Times New Roman" w:hAnsi="Calibri" w:cs="Calibri"/>
          <w:sz w:val="24"/>
          <w:szCs w:val="24"/>
          <w:lang w:eastAsia="en-GB"/>
        </w:rPr>
        <w:t xml:space="preserve">Teachers have access to </w:t>
      </w:r>
      <w:r w:rsidR="00101EB7">
        <w:rPr>
          <w:rFonts w:ascii="Calibri" w:eastAsia="Times New Roman" w:hAnsi="Calibri" w:cs="Calibri"/>
          <w:sz w:val="24"/>
          <w:szCs w:val="24"/>
          <w:lang w:eastAsia="en-GB"/>
        </w:rPr>
        <w:t>Student</w:t>
      </w:r>
      <w:r w:rsidRPr="00101EB7">
        <w:rPr>
          <w:rFonts w:ascii="Calibri" w:eastAsia="Times New Roman" w:hAnsi="Calibri" w:cs="Calibri"/>
          <w:sz w:val="24"/>
          <w:szCs w:val="24"/>
          <w:lang w:eastAsia="en-GB"/>
        </w:rPr>
        <w:t xml:space="preserve"> Passports which share details of student need and strategies to support teaching in the classroom.</w:t>
      </w:r>
      <w:r>
        <w:rPr>
          <w:rFonts w:ascii="Calibri" w:eastAsia="Times New Roman" w:hAnsi="Calibri" w:cs="Calibri"/>
          <w:sz w:val="24"/>
          <w:szCs w:val="24"/>
          <w:lang w:eastAsia="en-GB"/>
        </w:rPr>
        <w:t xml:space="preserve"> </w:t>
      </w:r>
      <w:r w:rsidR="007A5218" w:rsidRPr="00D320F5">
        <w:rPr>
          <w:rFonts w:ascii="Calibri" w:eastAsia="Times New Roman" w:hAnsi="Calibri" w:cs="Calibri"/>
          <w:sz w:val="24"/>
          <w:szCs w:val="24"/>
          <w:lang w:eastAsia="en-GB"/>
        </w:rPr>
        <w:t>This is constantly reviewed as the child develops and makes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requiring more specific intervention to access the curriculum may be supported in a range of ways, for example:</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literacy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such as Fresh Start</w:t>
      </w:r>
      <w:r w:rsidR="008D5F73" w:rsidRPr="00D320F5">
        <w:rPr>
          <w:rFonts w:ascii="Calibri" w:eastAsia="Times New Roman" w:hAnsi="Calibri" w:cs="Calibri"/>
          <w:i/>
          <w:sz w:val="24"/>
          <w:szCs w:val="24"/>
          <w:lang w:eastAsia="en-GB"/>
        </w:rPr>
        <w:t xml:space="preserve"> </w:t>
      </w:r>
    </w:p>
    <w:p w:rsidR="007A5218" w:rsidRPr="00D320F5" w:rsidRDefault="007A5218" w:rsidP="007A5218">
      <w:pPr>
        <w:numPr>
          <w:ilvl w:val="0"/>
          <w:numId w:val="2"/>
        </w:numPr>
        <w:spacing w:after="0" w:line="390" w:lineRule="atLeast"/>
        <w:ind w:left="300"/>
        <w:rPr>
          <w:rFonts w:ascii="Calibri" w:eastAsia="Times New Roman" w:hAnsi="Calibri" w:cs="Calibri"/>
          <w:i/>
          <w:sz w:val="24"/>
          <w:szCs w:val="24"/>
          <w:lang w:eastAsia="en-GB"/>
        </w:rPr>
      </w:pPr>
      <w:r w:rsidRPr="00D320F5">
        <w:rPr>
          <w:rFonts w:ascii="Calibri" w:eastAsia="Times New Roman" w:hAnsi="Calibri" w:cs="Calibri"/>
          <w:sz w:val="24"/>
          <w:szCs w:val="24"/>
          <w:lang w:eastAsia="en-GB"/>
        </w:rPr>
        <w:t>Individual or small group social and emotional development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 xml:space="preserve">such as </w:t>
      </w:r>
      <w:r w:rsidR="00B33F34" w:rsidRPr="00D320F5">
        <w:rPr>
          <w:rFonts w:ascii="Calibri" w:eastAsia="Times New Roman" w:hAnsi="Calibri" w:cs="Calibri"/>
          <w:i/>
          <w:sz w:val="24"/>
          <w:szCs w:val="24"/>
          <w:lang w:eastAsia="en-GB"/>
        </w:rPr>
        <w:t>Managing</w:t>
      </w:r>
      <w:r w:rsidR="009401CE" w:rsidRPr="00D320F5">
        <w:rPr>
          <w:rFonts w:ascii="Calibri" w:eastAsia="Times New Roman" w:hAnsi="Calibri" w:cs="Calibri"/>
          <w:i/>
          <w:sz w:val="24"/>
          <w:szCs w:val="24"/>
          <w:lang w:eastAsia="en-GB"/>
        </w:rPr>
        <w:t xml:space="preserve"> Emotions.</w:t>
      </w:r>
    </w:p>
    <w:p w:rsidR="00C51A51" w:rsidRPr="00C51A51" w:rsidRDefault="007A5218" w:rsidP="00C51A51">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communication &amp; interaction programmes</w:t>
      </w:r>
      <w:r w:rsidR="008D5F73" w:rsidRPr="00D320F5">
        <w:rPr>
          <w:rFonts w:ascii="Calibri" w:eastAsia="Times New Roman" w:hAnsi="Calibri" w:cs="Calibri"/>
          <w:sz w:val="24"/>
          <w:szCs w:val="24"/>
          <w:lang w:eastAsia="en-GB"/>
        </w:rPr>
        <w:t xml:space="preserve"> </w:t>
      </w:r>
      <w:r w:rsidR="008D5F73" w:rsidRPr="00D320F5">
        <w:rPr>
          <w:rFonts w:ascii="Calibri" w:eastAsia="Times New Roman" w:hAnsi="Calibri" w:cs="Calibri"/>
          <w:i/>
          <w:sz w:val="24"/>
          <w:szCs w:val="24"/>
          <w:lang w:eastAsia="en-GB"/>
        </w:rPr>
        <w:t xml:space="preserve">such as </w:t>
      </w:r>
      <w:proofErr w:type="spellStart"/>
      <w:r w:rsidR="008D5F73" w:rsidRPr="00D320F5">
        <w:rPr>
          <w:rFonts w:ascii="Calibri" w:eastAsia="Times New Roman" w:hAnsi="Calibri" w:cs="Calibri"/>
          <w:i/>
          <w:sz w:val="24"/>
          <w:szCs w:val="24"/>
          <w:lang w:eastAsia="en-GB"/>
        </w:rPr>
        <w:t>Talkabout</w:t>
      </w:r>
      <w:proofErr w:type="spellEnd"/>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Shared in-class support from a teaching assistant</w:t>
      </w:r>
    </w:p>
    <w:p w:rsidR="00A41E46" w:rsidRDefault="007A5218" w:rsidP="00A41E46">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programmes to meet specific needs</w:t>
      </w:r>
    </w:p>
    <w:p w:rsidR="00A41E46" w:rsidRPr="00764F38" w:rsidRDefault="00A41E46" w:rsidP="00A41E46">
      <w:pPr>
        <w:numPr>
          <w:ilvl w:val="0"/>
          <w:numId w:val="2"/>
        </w:numPr>
        <w:spacing w:after="0" w:line="390" w:lineRule="atLeast"/>
        <w:ind w:left="300"/>
        <w:rPr>
          <w:rFonts w:eastAsia="Times New Roman" w:cstheme="minorHAnsi"/>
          <w:sz w:val="24"/>
          <w:szCs w:val="24"/>
          <w:lang w:eastAsia="en-GB"/>
        </w:rPr>
      </w:pPr>
      <w:r w:rsidRPr="00A41E46">
        <w:rPr>
          <w:rFonts w:ascii="Calibri" w:eastAsia="Times New Roman" w:hAnsi="Calibri" w:cs="Calibri"/>
          <w:sz w:val="24"/>
          <w:szCs w:val="24"/>
          <w:lang w:eastAsia="en-GB"/>
        </w:rPr>
        <w:t>Exam Access Arrangements</w:t>
      </w:r>
      <w:r w:rsidRPr="00A41E46">
        <w:rPr>
          <w:rFonts w:eastAsia="Times New Roman" w:cstheme="minorHAnsi"/>
          <w:sz w:val="24"/>
          <w:szCs w:val="24"/>
          <w:lang w:eastAsia="en-GB"/>
        </w:rPr>
        <w:t xml:space="preserve">: </w:t>
      </w:r>
      <w:r w:rsidRPr="00764F38">
        <w:rPr>
          <w:rFonts w:eastAsia="Times New Roman" w:cstheme="minorHAnsi"/>
          <w:color w:val="000000"/>
          <w:sz w:val="24"/>
          <w:szCs w:val="24"/>
          <w:bdr w:val="none" w:sz="0" w:space="0" w:color="auto" w:frame="1"/>
          <w:shd w:val="clear" w:color="auto" w:fill="FFFFFF"/>
          <w:lang w:eastAsia="en-GB"/>
        </w:rPr>
        <w:t>Students are assessed for Exam Access Arrangements during the beginning of Year 10</w:t>
      </w:r>
      <w:r w:rsidRPr="00A41E46">
        <w:rPr>
          <w:rFonts w:eastAsia="Times New Roman" w:cstheme="minorHAnsi"/>
          <w:color w:val="000000"/>
          <w:sz w:val="24"/>
          <w:szCs w:val="24"/>
          <w:bdr w:val="none" w:sz="0" w:space="0" w:color="auto" w:frame="1"/>
          <w:shd w:val="clear" w:color="auto" w:fill="FFFFFF"/>
          <w:lang w:eastAsia="en-GB"/>
        </w:rPr>
        <w:t xml:space="preserve">, </w:t>
      </w:r>
      <w:r w:rsidRPr="00764F38">
        <w:rPr>
          <w:rFonts w:eastAsia="Times New Roman" w:cstheme="minorHAnsi"/>
          <w:color w:val="000000"/>
          <w:sz w:val="24"/>
          <w:szCs w:val="24"/>
          <w:bdr w:val="none" w:sz="0" w:space="0" w:color="auto" w:frame="1"/>
          <w:shd w:val="clear" w:color="auto" w:fill="FFFFFF"/>
          <w:lang w:eastAsia="en-GB"/>
        </w:rPr>
        <w:t>an approved application lasts for 26 months, meaning that the student will be covered for their GCSE exams and any November re-sits after leaving school. </w:t>
      </w:r>
      <w:bookmarkStart w:id="0" w:name="_GoBack"/>
      <w:bookmarkEnd w:id="0"/>
      <w:r w:rsidRPr="00764F38">
        <w:rPr>
          <w:rFonts w:eastAsia="Times New Roman" w:cstheme="minorHAnsi"/>
          <w:color w:val="000000"/>
          <w:sz w:val="24"/>
          <w:szCs w:val="24"/>
          <w:bdr w:val="none" w:sz="0" w:space="0" w:color="auto" w:frame="1"/>
          <w:shd w:val="clear" w:color="auto" w:fill="FFFFFF"/>
          <w:lang w:eastAsia="en-GB"/>
        </w:rPr>
        <w:t xml:space="preserve">To enable us to gain a comprehensive picture of a student’s needs, they are assessed across seven different areas of ability. These areas are: Single word reading, </w:t>
      </w:r>
      <w:r w:rsidRPr="00A41E46">
        <w:rPr>
          <w:rFonts w:eastAsia="Times New Roman" w:cstheme="minorHAnsi"/>
          <w:color w:val="000000"/>
          <w:sz w:val="24"/>
          <w:szCs w:val="24"/>
          <w:bdr w:val="none" w:sz="0" w:space="0" w:color="auto" w:frame="1"/>
          <w:shd w:val="clear" w:color="auto" w:fill="FFFFFF"/>
          <w:lang w:eastAsia="en-GB"/>
        </w:rPr>
        <w:t>r</w:t>
      </w:r>
      <w:r w:rsidRPr="00764F38">
        <w:rPr>
          <w:rFonts w:eastAsia="Times New Roman" w:cstheme="minorHAnsi"/>
          <w:color w:val="000000"/>
          <w:sz w:val="24"/>
          <w:szCs w:val="24"/>
          <w:bdr w:val="none" w:sz="0" w:space="0" w:color="auto" w:frame="1"/>
          <w:shd w:val="clear" w:color="auto" w:fill="FFFFFF"/>
          <w:lang w:eastAsia="en-GB"/>
        </w:rPr>
        <w:t>eading comprehension accuracy</w:t>
      </w:r>
      <w:r w:rsidRPr="00A41E46">
        <w:rPr>
          <w:rFonts w:eastAsia="Times New Roman" w:cstheme="minorHAnsi"/>
          <w:color w:val="000000"/>
          <w:sz w:val="24"/>
          <w:szCs w:val="24"/>
          <w:bdr w:val="none" w:sz="0" w:space="0" w:color="auto" w:frame="1"/>
          <w:shd w:val="clear" w:color="auto" w:fill="FFFFFF"/>
          <w:lang w:eastAsia="en-GB"/>
        </w:rPr>
        <w:t xml:space="preserve"> and speed</w:t>
      </w:r>
      <w:r w:rsidRPr="00764F38">
        <w:rPr>
          <w:rFonts w:eastAsia="Times New Roman" w:cstheme="minorHAnsi"/>
          <w:color w:val="000000"/>
          <w:sz w:val="24"/>
          <w:szCs w:val="24"/>
          <w:bdr w:val="none" w:sz="0" w:space="0" w:color="auto" w:frame="1"/>
          <w:shd w:val="clear" w:color="auto" w:fill="FFFFFF"/>
          <w:lang w:eastAsia="en-GB"/>
        </w:rPr>
        <w:t xml:space="preserve">, </w:t>
      </w:r>
      <w:r w:rsidRPr="00A41E46">
        <w:rPr>
          <w:rFonts w:eastAsia="Times New Roman" w:cstheme="minorHAnsi"/>
          <w:color w:val="000000"/>
          <w:sz w:val="24"/>
          <w:szCs w:val="24"/>
          <w:bdr w:val="none" w:sz="0" w:space="0" w:color="auto" w:frame="1"/>
          <w:shd w:val="clear" w:color="auto" w:fill="FFFFFF"/>
          <w:lang w:eastAsia="en-GB"/>
        </w:rPr>
        <w:t>s</w:t>
      </w:r>
      <w:r w:rsidRPr="00764F38">
        <w:rPr>
          <w:rFonts w:eastAsia="Times New Roman" w:cstheme="minorHAnsi"/>
          <w:color w:val="000000"/>
          <w:sz w:val="24"/>
          <w:szCs w:val="24"/>
          <w:bdr w:val="none" w:sz="0" w:space="0" w:color="auto" w:frame="1"/>
          <w:shd w:val="clear" w:color="auto" w:fill="FFFFFF"/>
          <w:lang w:eastAsia="en-GB"/>
        </w:rPr>
        <w:t xml:space="preserve">pelling, </w:t>
      </w:r>
      <w:r w:rsidRPr="00A41E46">
        <w:rPr>
          <w:rFonts w:eastAsia="Times New Roman" w:cstheme="minorHAnsi"/>
          <w:color w:val="000000"/>
          <w:sz w:val="24"/>
          <w:szCs w:val="24"/>
          <w:bdr w:val="none" w:sz="0" w:space="0" w:color="auto" w:frame="1"/>
          <w:shd w:val="clear" w:color="auto" w:fill="FFFFFF"/>
          <w:lang w:eastAsia="en-GB"/>
        </w:rPr>
        <w:t>h</w:t>
      </w:r>
      <w:r w:rsidRPr="00764F38">
        <w:rPr>
          <w:rFonts w:eastAsia="Times New Roman" w:cstheme="minorHAnsi"/>
          <w:color w:val="000000"/>
          <w:sz w:val="24"/>
          <w:szCs w:val="24"/>
          <w:bdr w:val="none" w:sz="0" w:space="0" w:color="auto" w:frame="1"/>
          <w:shd w:val="clear" w:color="auto" w:fill="FFFFFF"/>
          <w:lang w:eastAsia="en-GB"/>
        </w:rPr>
        <w:t xml:space="preserve">andwriting speed, </w:t>
      </w:r>
      <w:r w:rsidRPr="00A41E46">
        <w:rPr>
          <w:rFonts w:eastAsia="Times New Roman" w:cstheme="minorHAnsi"/>
          <w:color w:val="000000"/>
          <w:sz w:val="24"/>
          <w:szCs w:val="24"/>
          <w:bdr w:val="none" w:sz="0" w:space="0" w:color="auto" w:frame="1"/>
          <w:shd w:val="clear" w:color="auto" w:fill="FFFFFF"/>
          <w:lang w:eastAsia="en-GB"/>
        </w:rPr>
        <w:t>t</w:t>
      </w:r>
      <w:r w:rsidRPr="00764F38">
        <w:rPr>
          <w:rFonts w:eastAsia="Times New Roman" w:cstheme="minorHAnsi"/>
          <w:color w:val="000000"/>
          <w:sz w:val="24"/>
          <w:szCs w:val="24"/>
          <w:bdr w:val="none" w:sz="0" w:space="0" w:color="auto" w:frame="1"/>
          <w:shd w:val="clear" w:color="auto" w:fill="FFFFFF"/>
          <w:lang w:eastAsia="en-GB"/>
        </w:rPr>
        <w:t xml:space="preserve">yping speed and </w:t>
      </w:r>
      <w:r w:rsidRPr="00A41E46">
        <w:rPr>
          <w:rFonts w:eastAsia="Times New Roman" w:cstheme="minorHAnsi"/>
          <w:color w:val="000000"/>
          <w:sz w:val="24"/>
          <w:szCs w:val="24"/>
          <w:bdr w:val="none" w:sz="0" w:space="0" w:color="auto" w:frame="1"/>
          <w:shd w:val="clear" w:color="auto" w:fill="FFFFFF"/>
          <w:lang w:eastAsia="en-GB"/>
        </w:rPr>
        <w:t>p</w:t>
      </w:r>
      <w:r w:rsidRPr="00764F38">
        <w:rPr>
          <w:rFonts w:eastAsia="Times New Roman" w:cstheme="minorHAnsi"/>
          <w:color w:val="000000"/>
          <w:sz w:val="24"/>
          <w:szCs w:val="24"/>
          <w:bdr w:val="none" w:sz="0" w:space="0" w:color="auto" w:frame="1"/>
          <w:shd w:val="clear" w:color="auto" w:fill="FFFFFF"/>
          <w:lang w:eastAsia="en-GB"/>
        </w:rPr>
        <w:t>honological processing speed. The results of these assessments are then interpreted and, if appropriate, arrangements will be applied for. Applications are made to the Joint Council for Qualifications who will then either approve or not approve the access arrangement.  </w:t>
      </w:r>
    </w:p>
    <w:p w:rsidR="00A41E46" w:rsidRDefault="00A41E46" w:rsidP="00A41E46">
      <w:pPr>
        <w:spacing w:after="0" w:line="390" w:lineRule="atLeast"/>
        <w:rPr>
          <w:rFonts w:ascii="Calibri" w:eastAsia="Times New Roman" w:hAnsi="Calibri" w:cs="Calibri"/>
          <w:sz w:val="24"/>
          <w:szCs w:val="24"/>
          <w:lang w:eastAsia="en-GB"/>
        </w:rPr>
      </w:pPr>
    </w:p>
    <w:p w:rsidR="007A5218" w:rsidRPr="00953686" w:rsidRDefault="007A5218" w:rsidP="00953686">
      <w:pPr>
        <w:spacing w:after="0" w:line="390" w:lineRule="atLeast"/>
        <w:ind w:left="300"/>
        <w:rPr>
          <w:rFonts w:ascii="Calibri" w:eastAsia="Times New Roman" w:hAnsi="Calibri" w:cs="Calibri"/>
          <w:sz w:val="24"/>
          <w:szCs w:val="24"/>
          <w:lang w:eastAsia="en-GB"/>
        </w:rPr>
      </w:pPr>
      <w:r w:rsidRPr="00953686">
        <w:rPr>
          <w:rFonts w:ascii="Calibri" w:eastAsia="Times New Roman" w:hAnsi="Calibri" w:cs="Calibri"/>
          <w:sz w:val="24"/>
          <w:szCs w:val="24"/>
          <w:lang w:eastAsia="en-GB"/>
        </w:rPr>
        <w:t> </w:t>
      </w:r>
    </w:p>
    <w:p w:rsidR="007A5218" w:rsidRPr="00755DB3" w:rsidRDefault="00953686" w:rsidP="007A5218">
      <w:pPr>
        <w:spacing w:after="225" w:line="240" w:lineRule="auto"/>
        <w:rPr>
          <w:rFonts w:ascii="Calibri" w:eastAsia="Times New Roman" w:hAnsi="Calibri" w:cs="Calibri"/>
          <w:sz w:val="24"/>
          <w:szCs w:val="24"/>
          <w:lang w:eastAsia="en-GB"/>
        </w:rPr>
      </w:pPr>
      <w:r>
        <w:rPr>
          <w:rFonts w:ascii="Calibri" w:eastAsia="Times New Roman" w:hAnsi="Calibri" w:cs="Calibri"/>
          <w:noProof/>
          <w:sz w:val="24"/>
          <w:szCs w:val="24"/>
          <w:lang w:eastAsia="en-GB"/>
        </w:rPr>
        <w:lastRenderedPageBreak/>
        <w:drawing>
          <wp:inline distT="0" distB="0" distL="0" distR="0" wp14:anchorId="49CB2F6B">
            <wp:extent cx="813435" cy="657041"/>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909" cy="672771"/>
                    </a:xfrm>
                    <a:prstGeom prst="rect">
                      <a:avLst/>
                    </a:prstGeom>
                    <a:noFill/>
                  </pic:spPr>
                </pic:pic>
              </a:graphicData>
            </a:graphic>
          </wp:inline>
        </w:drawing>
      </w:r>
      <w:r w:rsidR="007A5218" w:rsidRPr="00D320F5">
        <w:rPr>
          <w:rFonts w:ascii="Calibri" w:eastAsia="Times New Roman" w:hAnsi="Calibri" w:cs="Calibri"/>
          <w:sz w:val="24"/>
          <w:szCs w:val="24"/>
          <w:lang w:eastAsia="en-GB"/>
        </w:rPr>
        <w:t> </w:t>
      </w:r>
      <w:r w:rsidR="007A5218" w:rsidRPr="00D320F5">
        <w:rPr>
          <w:rFonts w:ascii="Calibri" w:eastAsia="Times New Roman" w:hAnsi="Calibri" w:cs="Calibri"/>
          <w:color w:val="0070C0"/>
          <w:sz w:val="32"/>
          <w:szCs w:val="32"/>
          <w:lang w:eastAsia="en-GB"/>
        </w:rPr>
        <w:t>How will I know how my child is making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As a parent/carer you will receive</w:t>
      </w:r>
      <w:r w:rsidR="00101EB7">
        <w:rPr>
          <w:rFonts w:ascii="Calibri" w:eastAsia="Times New Roman" w:hAnsi="Calibri" w:cs="Calibri"/>
          <w:sz w:val="24"/>
          <w:szCs w:val="24"/>
          <w:lang w:eastAsia="en-GB"/>
        </w:rPr>
        <w:t>/attend</w:t>
      </w:r>
      <w:r w:rsidRPr="00D320F5">
        <w:rPr>
          <w:rFonts w:ascii="Calibri" w:eastAsia="Times New Roman" w:hAnsi="Calibri" w:cs="Calibri"/>
          <w:sz w:val="24"/>
          <w:szCs w:val="24"/>
          <w:lang w:eastAsia="en-GB"/>
        </w:rPr>
        <w:t>:</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reports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carer</w:t>
      </w:r>
      <w:r w:rsidRPr="00D320F5">
        <w:rPr>
          <w:rFonts w:ascii="Calibri" w:eastAsia="Times New Roman" w:hAnsi="Calibri" w:cs="Calibri"/>
          <w:sz w:val="24"/>
          <w:szCs w:val="24"/>
          <w:lang w:eastAsia="en-GB"/>
        </w:rPr>
        <w:t>-teacher consultation evenings</w:t>
      </w:r>
    </w:p>
    <w:p w:rsidR="008D5F73"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Communica</w:t>
      </w:r>
      <w:r w:rsidR="00C51A51">
        <w:rPr>
          <w:rFonts w:ascii="Calibri" w:eastAsia="Times New Roman" w:hAnsi="Calibri" w:cs="Calibri"/>
          <w:sz w:val="24"/>
          <w:szCs w:val="24"/>
          <w:lang w:eastAsia="en-GB"/>
        </w:rPr>
        <w:t>tion through the school systems</w:t>
      </w:r>
    </w:p>
    <w:p w:rsidR="007A5218"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about rewards and sanctions</w:t>
      </w:r>
    </w:p>
    <w:p w:rsidR="00101EB7" w:rsidRPr="00D320F5" w:rsidRDefault="00101EB7" w:rsidP="007A5218">
      <w:pPr>
        <w:numPr>
          <w:ilvl w:val="0"/>
          <w:numId w:val="3"/>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Feedback regarding interventions that they may attend</w:t>
      </w:r>
    </w:p>
    <w:p w:rsidR="008D5F73" w:rsidRPr="00D320F5" w:rsidRDefault="008D5F73" w:rsidP="008D5F73">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In addition you may also be involved in:</w:t>
      </w:r>
    </w:p>
    <w:p w:rsidR="007A5218" w:rsidRPr="00D320F5" w:rsidRDefault="007A5218" w:rsidP="007A5218">
      <w:pPr>
        <w:numPr>
          <w:ilvl w:val="0"/>
          <w:numId w:val="4"/>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Annual Review, Transfer Review meetings</w:t>
      </w:r>
      <w:r w:rsidR="00755DB3">
        <w:rPr>
          <w:rFonts w:ascii="Calibri" w:eastAsia="Times New Roman" w:hAnsi="Calibri" w:cs="Calibri"/>
          <w:sz w:val="24"/>
          <w:szCs w:val="24"/>
          <w:lang w:eastAsia="en-GB"/>
        </w:rPr>
        <w:t xml:space="preserve">, </w:t>
      </w:r>
      <w:r w:rsidR="00755DB3" w:rsidRPr="00101EB7">
        <w:rPr>
          <w:rFonts w:ascii="Calibri" w:eastAsia="Times New Roman" w:hAnsi="Calibri" w:cs="Calibri"/>
          <w:sz w:val="24"/>
          <w:szCs w:val="24"/>
          <w:lang w:eastAsia="en-GB"/>
        </w:rPr>
        <w:t>Student Passport review</w:t>
      </w:r>
      <w:r w:rsidRPr="00D320F5">
        <w:rPr>
          <w:rFonts w:ascii="Calibri" w:eastAsia="Times New Roman" w:hAnsi="Calibri" w:cs="Calibri"/>
          <w:sz w:val="24"/>
          <w:szCs w:val="24"/>
          <w:lang w:eastAsia="en-GB"/>
        </w:rPr>
        <w:t xml:space="preserve"> and Team Around the Family Meetings (you will be informed if your child is included within this category), providing opportunities for the views of parents/carers and the child.</w:t>
      </w:r>
    </w:p>
    <w:p w:rsidR="007A5218" w:rsidRDefault="007A5218" w:rsidP="007A5218">
      <w:pPr>
        <w:numPr>
          <w:ilvl w:val="0"/>
          <w:numId w:val="5"/>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from specific intervention programmes</w:t>
      </w:r>
    </w:p>
    <w:p w:rsidR="00DA729E" w:rsidRDefault="00A262A0" w:rsidP="007A5218">
      <w:pPr>
        <w:numPr>
          <w:ilvl w:val="0"/>
          <w:numId w:val="5"/>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You will b</w:t>
      </w:r>
      <w:r w:rsidR="00DA729E">
        <w:rPr>
          <w:rFonts w:ascii="Calibri" w:eastAsia="Times New Roman" w:hAnsi="Calibri" w:cs="Calibri"/>
          <w:sz w:val="24"/>
          <w:szCs w:val="24"/>
          <w:lang w:eastAsia="en-GB"/>
        </w:rPr>
        <w:t>e involved in the Plan, Do, Review cycle ensuring that we have all the most up to date information about students. The cycle involves meetings with parents and students</w:t>
      </w:r>
      <w:r w:rsidR="000E794F">
        <w:rPr>
          <w:rFonts w:ascii="Calibri" w:eastAsia="Times New Roman" w:hAnsi="Calibri" w:cs="Calibri"/>
          <w:sz w:val="24"/>
          <w:szCs w:val="24"/>
          <w:lang w:eastAsia="en-GB"/>
        </w:rPr>
        <w:t xml:space="preserve"> (Plan)</w:t>
      </w:r>
      <w:r w:rsidR="00DA729E">
        <w:rPr>
          <w:rFonts w:ascii="Calibri" w:eastAsia="Times New Roman" w:hAnsi="Calibri" w:cs="Calibri"/>
          <w:sz w:val="24"/>
          <w:szCs w:val="24"/>
          <w:lang w:eastAsia="en-GB"/>
        </w:rPr>
        <w:t>, writing and updating passports</w:t>
      </w:r>
      <w:r w:rsidR="000E794F">
        <w:rPr>
          <w:rFonts w:ascii="Calibri" w:eastAsia="Times New Roman" w:hAnsi="Calibri" w:cs="Calibri"/>
          <w:sz w:val="24"/>
          <w:szCs w:val="24"/>
          <w:lang w:eastAsia="en-GB"/>
        </w:rPr>
        <w:t xml:space="preserve"> (Do)</w:t>
      </w:r>
      <w:r w:rsidR="00DA729E">
        <w:rPr>
          <w:rFonts w:ascii="Calibri" w:eastAsia="Times New Roman" w:hAnsi="Calibri" w:cs="Calibri"/>
          <w:sz w:val="24"/>
          <w:szCs w:val="24"/>
          <w:lang w:eastAsia="en-GB"/>
        </w:rPr>
        <w:t xml:space="preserve"> and an annual parent feedback questionnaire</w:t>
      </w:r>
      <w:r w:rsidR="000E794F">
        <w:rPr>
          <w:rFonts w:ascii="Calibri" w:eastAsia="Times New Roman" w:hAnsi="Calibri" w:cs="Calibri"/>
          <w:sz w:val="24"/>
          <w:szCs w:val="24"/>
          <w:lang w:eastAsia="en-GB"/>
        </w:rPr>
        <w:t xml:space="preserve"> (Review)</w:t>
      </w:r>
      <w:r w:rsidR="00DA729E">
        <w:rPr>
          <w:rFonts w:ascii="Calibri" w:eastAsia="Times New Roman" w:hAnsi="Calibri" w:cs="Calibri"/>
          <w:sz w:val="24"/>
          <w:szCs w:val="24"/>
          <w:lang w:eastAsia="en-GB"/>
        </w:rPr>
        <w:t>.</w:t>
      </w:r>
    </w:p>
    <w:p w:rsidR="0071172F" w:rsidRPr="00D320F5" w:rsidRDefault="0071172F" w:rsidP="0071172F">
      <w:pPr>
        <w:spacing w:after="0" w:line="390" w:lineRule="atLeast"/>
        <w:ind w:left="300"/>
        <w:rPr>
          <w:rFonts w:ascii="Calibri" w:eastAsia="Times New Roman" w:hAnsi="Calibri" w:cs="Calibri"/>
          <w:sz w:val="24"/>
          <w:szCs w:val="24"/>
          <w:lang w:eastAsia="en-GB"/>
        </w:rPr>
      </w:pPr>
    </w:p>
    <w:p w:rsidR="00755DB3" w:rsidRDefault="007A5218" w:rsidP="00755DB3">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At any </w:t>
      </w:r>
      <w:proofErr w:type="gramStart"/>
      <w:r w:rsidRPr="00D320F5">
        <w:rPr>
          <w:rFonts w:ascii="Calibri" w:eastAsia="Times New Roman" w:hAnsi="Calibri" w:cs="Calibri"/>
          <w:sz w:val="24"/>
          <w:szCs w:val="24"/>
          <w:lang w:eastAsia="en-GB"/>
        </w:rPr>
        <w:t>time</w:t>
      </w:r>
      <w:proofErr w:type="gramEnd"/>
      <w:r w:rsidRPr="00D320F5">
        <w:rPr>
          <w:rFonts w:ascii="Calibri" w:eastAsia="Times New Roman" w:hAnsi="Calibri" w:cs="Calibri"/>
          <w:sz w:val="24"/>
          <w:szCs w:val="24"/>
          <w:lang w:eastAsia="en-GB"/>
        </w:rPr>
        <w:t xml:space="preserve"> you may contact </w:t>
      </w:r>
      <w:r w:rsidR="008D5F73" w:rsidRPr="00D320F5">
        <w:rPr>
          <w:rFonts w:ascii="Calibri" w:eastAsia="Times New Roman" w:hAnsi="Calibri" w:cs="Calibri"/>
          <w:sz w:val="24"/>
          <w:szCs w:val="24"/>
          <w:lang w:eastAsia="en-GB"/>
        </w:rPr>
        <w:t xml:space="preserve">your child’s tutor, Head of </w:t>
      </w:r>
      <w:r w:rsidR="007C7ED0">
        <w:rPr>
          <w:rFonts w:ascii="Calibri" w:eastAsia="Times New Roman" w:hAnsi="Calibri" w:cs="Calibri"/>
          <w:sz w:val="24"/>
          <w:szCs w:val="24"/>
          <w:lang w:eastAsia="en-GB"/>
        </w:rPr>
        <w:t>Year</w:t>
      </w:r>
      <w:r w:rsidR="008D5F73" w:rsidRPr="00D320F5">
        <w:rPr>
          <w:rFonts w:ascii="Calibri" w:eastAsia="Times New Roman" w:hAnsi="Calibri" w:cs="Calibri"/>
          <w:sz w:val="24"/>
          <w:szCs w:val="24"/>
          <w:lang w:eastAsia="en-GB"/>
        </w:rPr>
        <w:t xml:space="preserve"> or the SEND team</w:t>
      </w:r>
      <w:r w:rsidRPr="00D320F5">
        <w:rPr>
          <w:rFonts w:ascii="Calibri" w:eastAsia="Times New Roman" w:hAnsi="Calibri" w:cs="Calibri"/>
          <w:sz w:val="24"/>
          <w:szCs w:val="24"/>
          <w:lang w:eastAsia="en-GB"/>
        </w:rPr>
        <w:t xml:space="preserve"> for further information.</w:t>
      </w:r>
    </w:p>
    <w:p w:rsidR="007A5218" w:rsidRPr="00755DB3" w:rsidRDefault="00953686" w:rsidP="007A5218">
      <w:pPr>
        <w:spacing w:after="225" w:line="240" w:lineRule="auto"/>
        <w:rPr>
          <w:rFonts w:ascii="Calibri" w:eastAsia="Times New Roman" w:hAnsi="Calibri" w:cs="Calibri"/>
          <w:sz w:val="24"/>
          <w:szCs w:val="24"/>
          <w:lang w:eastAsia="en-GB"/>
        </w:rPr>
      </w:pPr>
      <w:r>
        <w:rPr>
          <w:rFonts w:ascii="Calibri" w:eastAsia="Times New Roman" w:hAnsi="Calibri" w:cs="Calibri"/>
          <w:noProof/>
          <w:sz w:val="24"/>
          <w:szCs w:val="24"/>
          <w:lang w:eastAsia="en-GB"/>
        </w:rPr>
        <w:drawing>
          <wp:inline distT="0" distB="0" distL="0" distR="0" wp14:anchorId="709FC3CA">
            <wp:extent cx="7524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r w:rsidR="007A5218" w:rsidRPr="00D320F5">
        <w:rPr>
          <w:rFonts w:ascii="Calibri" w:eastAsia="Times New Roman" w:hAnsi="Calibri" w:cs="Calibri"/>
          <w:sz w:val="24"/>
          <w:szCs w:val="24"/>
          <w:lang w:eastAsia="en-GB"/>
        </w:rPr>
        <w:t> </w:t>
      </w:r>
      <w:r w:rsidR="007A5218" w:rsidRPr="00D320F5">
        <w:rPr>
          <w:rFonts w:ascii="Calibri" w:eastAsia="Times New Roman" w:hAnsi="Calibri" w:cs="Calibri"/>
          <w:color w:val="0070C0"/>
          <w:sz w:val="32"/>
          <w:szCs w:val="32"/>
          <w:lang w:eastAsia="en-GB"/>
        </w:rPr>
        <w:t>How do I know what progress my child should be making?</w:t>
      </w:r>
    </w:p>
    <w:p w:rsidR="007A5218" w:rsidRPr="00D320F5" w:rsidRDefault="007A5218" w:rsidP="00100DFB">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teachers are aware of every student’s starting point </w:t>
      </w:r>
      <w:r w:rsidR="008D5F73" w:rsidRPr="00D320F5">
        <w:rPr>
          <w:rFonts w:ascii="Calibri" w:eastAsia="Times New Roman" w:hAnsi="Calibri" w:cs="Calibri"/>
          <w:sz w:val="24"/>
          <w:szCs w:val="24"/>
          <w:lang w:eastAsia="en-GB"/>
        </w:rPr>
        <w:t>from their end</w:t>
      </w:r>
      <w:r w:rsidRPr="00D320F5">
        <w:rPr>
          <w:rFonts w:ascii="Calibri" w:eastAsia="Times New Roman" w:hAnsi="Calibri" w:cs="Calibri"/>
          <w:sz w:val="24"/>
          <w:szCs w:val="24"/>
          <w:lang w:eastAsia="en-GB"/>
        </w:rPr>
        <w:t xml:space="preserve"> of Key Stage 2 </w:t>
      </w:r>
      <w:r w:rsidR="008D5F73" w:rsidRPr="00D320F5">
        <w:rPr>
          <w:rFonts w:ascii="Calibri" w:eastAsia="Times New Roman" w:hAnsi="Calibri" w:cs="Calibri"/>
          <w:sz w:val="24"/>
          <w:szCs w:val="24"/>
          <w:lang w:eastAsia="en-GB"/>
        </w:rPr>
        <w:t xml:space="preserve">data </w:t>
      </w:r>
      <w:r w:rsidRPr="00D320F5">
        <w:rPr>
          <w:rFonts w:ascii="Calibri" w:eastAsia="Times New Roman" w:hAnsi="Calibri" w:cs="Calibri"/>
          <w:sz w:val="24"/>
          <w:szCs w:val="24"/>
          <w:lang w:eastAsia="en-GB"/>
        </w:rPr>
        <w:t>and their progress expectations. This can vary in each year and is tracked carefully to ensure every child makes the best possible progress. We have high aspirations for all students.</w:t>
      </w:r>
    </w:p>
    <w:p w:rsidR="007A5218" w:rsidRPr="00755DB3"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00C20AA2">
        <w:rPr>
          <w:rFonts w:ascii="Calibri" w:eastAsia="Times New Roman" w:hAnsi="Calibri" w:cs="Calibri"/>
          <w:noProof/>
          <w:sz w:val="24"/>
          <w:szCs w:val="24"/>
          <w:lang w:eastAsia="en-GB"/>
        </w:rPr>
        <w:drawing>
          <wp:inline distT="0" distB="0" distL="0" distR="0" wp14:anchorId="374AA592">
            <wp:extent cx="876300" cy="876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inline>
        </w:drawing>
      </w:r>
      <w:r w:rsidRPr="00D320F5">
        <w:rPr>
          <w:rFonts w:ascii="Calibri" w:eastAsia="Times New Roman" w:hAnsi="Calibri" w:cs="Calibri"/>
          <w:color w:val="0070C0"/>
          <w:sz w:val="32"/>
          <w:szCs w:val="32"/>
          <w:lang w:eastAsia="en-GB"/>
        </w:rPr>
        <w:t>How will the curriculum be matched to my child’s needs?</w:t>
      </w:r>
    </w:p>
    <w:p w:rsidR="00E97321"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Most students follow the same curriculum as their peers </w:t>
      </w:r>
      <w:r w:rsidR="008D5F73" w:rsidRPr="00D320F5">
        <w:rPr>
          <w:rFonts w:ascii="Calibri" w:eastAsia="Times New Roman" w:hAnsi="Calibri" w:cs="Calibri"/>
          <w:sz w:val="24"/>
          <w:szCs w:val="24"/>
          <w:lang w:eastAsia="en-GB"/>
        </w:rPr>
        <w:t>however, it</w:t>
      </w:r>
      <w:r w:rsidRPr="00D320F5">
        <w:rPr>
          <w:rFonts w:ascii="Calibri" w:eastAsia="Times New Roman" w:hAnsi="Calibri" w:cs="Calibri"/>
          <w:sz w:val="24"/>
          <w:szCs w:val="24"/>
          <w:lang w:eastAsia="en-GB"/>
        </w:rPr>
        <w:t xml:space="preserve"> may include minor adjustments. Each teacher is committed to ‘Quality First Teaching’. Teachers are expected to support students by differentiating the lesson content to meet the needs of all</w:t>
      </w:r>
      <w:r w:rsidR="00100DFB">
        <w:rPr>
          <w:rFonts w:ascii="Calibri" w:eastAsia="Times New Roman" w:hAnsi="Calibri" w:cs="Calibri"/>
          <w:sz w:val="24"/>
          <w:szCs w:val="24"/>
          <w:lang w:eastAsia="en-GB"/>
        </w:rPr>
        <w:t xml:space="preserve">, </w:t>
      </w:r>
      <w:r w:rsidR="00100DFB" w:rsidRPr="00101EB7">
        <w:rPr>
          <w:rFonts w:ascii="Calibri" w:eastAsia="Times New Roman" w:hAnsi="Calibri" w:cs="Calibri"/>
          <w:sz w:val="24"/>
          <w:szCs w:val="24"/>
          <w:lang w:eastAsia="en-GB"/>
        </w:rPr>
        <w:t xml:space="preserve">strategies of support are shared with all </w:t>
      </w:r>
      <w:r w:rsidR="00100DFB" w:rsidRPr="00101EB7">
        <w:rPr>
          <w:rFonts w:ascii="Calibri" w:eastAsia="Times New Roman" w:hAnsi="Calibri" w:cs="Calibri"/>
          <w:sz w:val="24"/>
          <w:szCs w:val="24"/>
          <w:lang w:eastAsia="en-GB"/>
        </w:rPr>
        <w:lastRenderedPageBreak/>
        <w:t>teachers through student passports</w:t>
      </w:r>
      <w:r w:rsidRPr="00D320F5">
        <w:rPr>
          <w:rFonts w:ascii="Calibri" w:eastAsia="Times New Roman" w:hAnsi="Calibri" w:cs="Calibri"/>
          <w:sz w:val="24"/>
          <w:szCs w:val="24"/>
          <w:lang w:eastAsia="en-GB"/>
        </w:rPr>
        <w:t xml:space="preserve">. Where students have complex needs, teachers are supported by the </w:t>
      </w:r>
      <w:r w:rsidR="008D5F73"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w:t>
      </w:r>
      <w:r w:rsidR="00100DFB">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 </w:t>
      </w:r>
    </w:p>
    <w:p w:rsidR="007A5218" w:rsidRPr="00100DFB" w:rsidRDefault="00E97321" w:rsidP="007A5218">
      <w:pPr>
        <w:spacing w:after="225" w:line="240" w:lineRule="auto"/>
        <w:rPr>
          <w:rFonts w:ascii="Calibri" w:eastAsia="Times New Roman" w:hAnsi="Calibri" w:cs="Calibri"/>
          <w:sz w:val="24"/>
          <w:szCs w:val="24"/>
          <w:lang w:eastAsia="en-GB"/>
        </w:rPr>
      </w:pPr>
      <w:r>
        <w:rPr>
          <w:rFonts w:ascii="Calibri" w:eastAsia="Times New Roman" w:hAnsi="Calibri" w:cs="Calibri"/>
          <w:noProof/>
          <w:sz w:val="24"/>
          <w:szCs w:val="24"/>
          <w:lang w:eastAsia="en-GB"/>
        </w:rPr>
        <w:drawing>
          <wp:inline distT="0" distB="0" distL="0" distR="0" wp14:anchorId="10FF8AAC">
            <wp:extent cx="942975" cy="942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007A5218" w:rsidRPr="00D320F5">
        <w:rPr>
          <w:rFonts w:ascii="Calibri" w:eastAsia="Times New Roman" w:hAnsi="Calibri" w:cs="Calibri"/>
          <w:sz w:val="24"/>
          <w:szCs w:val="24"/>
          <w:lang w:eastAsia="en-GB"/>
        </w:rPr>
        <w:t> </w:t>
      </w:r>
      <w:r w:rsidR="007A5218" w:rsidRPr="00D320F5">
        <w:rPr>
          <w:rFonts w:ascii="Calibri" w:eastAsia="Times New Roman" w:hAnsi="Calibri" w:cs="Calibri"/>
          <w:color w:val="0070C0"/>
          <w:sz w:val="32"/>
          <w:szCs w:val="32"/>
          <w:lang w:eastAsia="en-GB"/>
        </w:rPr>
        <w:t>What support will there be for my child’s overall well-being?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are supported through our Student Services team. Each student has a tutor who takes them through the 5 years at Tiverton High School. Regular meetings are led by Heads of </w:t>
      </w:r>
      <w:r w:rsidR="007C7ED0">
        <w:rPr>
          <w:rFonts w:ascii="Calibri" w:eastAsia="Times New Roman" w:hAnsi="Calibri" w:cs="Calibri"/>
          <w:sz w:val="24"/>
          <w:szCs w:val="24"/>
          <w:lang w:eastAsia="en-GB"/>
        </w:rPr>
        <w:t>Year</w:t>
      </w:r>
      <w:r w:rsidRPr="00D320F5">
        <w:rPr>
          <w:rFonts w:ascii="Calibri" w:eastAsia="Times New Roman" w:hAnsi="Calibri" w:cs="Calibri"/>
          <w:sz w:val="24"/>
          <w:szCs w:val="24"/>
          <w:lang w:eastAsia="en-GB"/>
        </w:rPr>
        <w:t xml:space="preserve"> and the tutors. At these meetings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students who are of concern for academic and/or emotional issues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will be referred to the Student Services team and appropriate interventions will be identified.</w:t>
      </w:r>
      <w:r w:rsidR="00FF4CA6">
        <w:rPr>
          <w:rFonts w:ascii="Calibri" w:eastAsia="Times New Roman" w:hAnsi="Calibri" w:cs="Calibri"/>
          <w:sz w:val="24"/>
          <w:szCs w:val="24"/>
          <w:lang w:eastAsia="en-GB"/>
        </w:rPr>
        <w:t xml:space="preserve"> </w:t>
      </w:r>
      <w:r w:rsidR="00FF4CA6" w:rsidRPr="004E71A5">
        <w:rPr>
          <w:rFonts w:ascii="Calibri" w:eastAsia="Times New Roman" w:hAnsi="Calibri" w:cs="Calibri"/>
          <w:sz w:val="24"/>
          <w:szCs w:val="24"/>
          <w:lang w:eastAsia="en-GB"/>
        </w:rPr>
        <w:t>Teaching and support staff also hold weekly ‘teach meets’ where student needs are highlighted and shared</w:t>
      </w:r>
      <w:r w:rsidR="006233A5" w:rsidRPr="004E71A5">
        <w:rPr>
          <w:rFonts w:ascii="Calibri" w:eastAsia="Times New Roman" w:hAnsi="Calibri" w:cs="Calibri"/>
          <w:sz w:val="24"/>
          <w:szCs w:val="24"/>
          <w:lang w:eastAsia="en-GB"/>
        </w:rPr>
        <w:t xml:space="preserve"> with teaching teams</w:t>
      </w:r>
      <w:r w:rsidR="00FF4CA6">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 xml:space="preserve"> These students are then </w:t>
      </w:r>
      <w:r w:rsidR="00915030" w:rsidRPr="00D320F5">
        <w:rPr>
          <w:rFonts w:ascii="Calibri" w:eastAsia="Times New Roman" w:hAnsi="Calibri" w:cs="Calibri"/>
          <w:sz w:val="24"/>
          <w:szCs w:val="24"/>
          <w:lang w:eastAsia="en-GB"/>
        </w:rPr>
        <w:t xml:space="preserve">be </w:t>
      </w:r>
      <w:r w:rsidRPr="00D320F5">
        <w:rPr>
          <w:rFonts w:ascii="Calibri" w:eastAsia="Times New Roman" w:hAnsi="Calibri" w:cs="Calibri"/>
          <w:sz w:val="24"/>
          <w:szCs w:val="24"/>
          <w:lang w:eastAsia="en-GB"/>
        </w:rPr>
        <w:t>carefully monitored. We adopt a graduated response in all situations.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Students </w:t>
      </w:r>
      <w:r w:rsidR="004E71A5">
        <w:rPr>
          <w:rFonts w:ascii="Calibri" w:eastAsia="Times New Roman" w:hAnsi="Calibri" w:cs="Calibri"/>
          <w:sz w:val="24"/>
          <w:szCs w:val="24"/>
          <w:lang w:eastAsia="en-GB"/>
        </w:rPr>
        <w:t>on the</w:t>
      </w:r>
      <w:r w:rsidRPr="00D320F5">
        <w:rPr>
          <w:rFonts w:ascii="Calibri" w:eastAsia="Times New Roman" w:hAnsi="Calibri" w:cs="Calibri"/>
          <w:sz w:val="24"/>
          <w:szCs w:val="24"/>
          <w:lang w:eastAsia="en-GB"/>
        </w:rPr>
        <w:t xml:space="preserve"> SEND</w:t>
      </w:r>
      <w:r w:rsidR="004E71A5">
        <w:rPr>
          <w:rFonts w:ascii="Calibri" w:eastAsia="Times New Roman" w:hAnsi="Calibri" w:cs="Calibri"/>
          <w:sz w:val="24"/>
          <w:szCs w:val="24"/>
          <w:lang w:eastAsia="en-GB"/>
        </w:rPr>
        <w:t xml:space="preserve"> register</w:t>
      </w:r>
      <w:r w:rsidRPr="00D320F5">
        <w:rPr>
          <w:rFonts w:ascii="Calibri" w:eastAsia="Times New Roman" w:hAnsi="Calibri" w:cs="Calibri"/>
          <w:sz w:val="24"/>
          <w:szCs w:val="24"/>
          <w:lang w:eastAsia="en-GB"/>
        </w:rPr>
        <w:t xml:space="preserve"> will have </w:t>
      </w:r>
      <w:r w:rsidR="006233A5">
        <w:rPr>
          <w:rFonts w:ascii="Calibri" w:eastAsia="Times New Roman" w:hAnsi="Calibri" w:cs="Calibri"/>
          <w:sz w:val="24"/>
          <w:szCs w:val="24"/>
          <w:lang w:eastAsia="en-GB"/>
        </w:rPr>
        <w:t>access to key staff</w:t>
      </w:r>
      <w:r w:rsidR="004E71A5" w:rsidRPr="004E71A5">
        <w:rPr>
          <w:rFonts w:ascii="Calibri" w:eastAsia="Times New Roman" w:hAnsi="Calibri" w:cs="Calibri"/>
          <w:sz w:val="24"/>
          <w:szCs w:val="24"/>
          <w:lang w:eastAsia="en-GB"/>
        </w:rPr>
        <w:t>, k</w:t>
      </w:r>
      <w:r w:rsidR="00732253" w:rsidRPr="004E71A5">
        <w:rPr>
          <w:rFonts w:ascii="Calibri" w:eastAsia="Times New Roman" w:hAnsi="Calibri" w:cs="Calibri"/>
          <w:sz w:val="24"/>
          <w:szCs w:val="24"/>
          <w:lang w:eastAsia="en-GB"/>
        </w:rPr>
        <w:t>ey worker teams can be built up of tutors, teaching assistants, heads and assistant heads of year</w:t>
      </w:r>
      <w:r w:rsidRPr="004E71A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who </w:t>
      </w:r>
      <w:r w:rsidR="00732253" w:rsidRPr="004E71A5">
        <w:rPr>
          <w:rFonts w:ascii="Calibri" w:eastAsia="Times New Roman" w:hAnsi="Calibri" w:cs="Calibri"/>
          <w:sz w:val="24"/>
          <w:szCs w:val="24"/>
          <w:lang w:eastAsia="en-GB"/>
        </w:rPr>
        <w:t>can</w:t>
      </w:r>
      <w:r w:rsidR="00732253" w:rsidRPr="0007263E">
        <w:rPr>
          <w:rFonts w:ascii="Calibri" w:eastAsia="Times New Roman" w:hAnsi="Calibri" w:cs="Calibri"/>
          <w:i/>
          <w:sz w:val="24"/>
          <w:szCs w:val="24"/>
          <w:lang w:eastAsia="en-GB"/>
        </w:rPr>
        <w:t xml:space="preserve"> </w:t>
      </w:r>
      <w:r w:rsidRPr="00D320F5">
        <w:rPr>
          <w:rFonts w:ascii="Calibri" w:eastAsia="Times New Roman" w:hAnsi="Calibri" w:cs="Calibri"/>
          <w:sz w:val="24"/>
          <w:szCs w:val="24"/>
          <w:lang w:eastAsia="en-GB"/>
        </w:rPr>
        <w:t xml:space="preserve">offer support with organisation, emotional needs and liaise with the </w:t>
      </w:r>
      <w:proofErr w:type="spellStart"/>
      <w:r w:rsidRPr="00D320F5">
        <w:rPr>
          <w:rFonts w:ascii="Calibri" w:eastAsia="Times New Roman" w:hAnsi="Calibri" w:cs="Calibri"/>
          <w:sz w:val="24"/>
          <w:szCs w:val="24"/>
          <w:lang w:eastAsia="en-GB"/>
        </w:rPr>
        <w:t>SENDCo</w:t>
      </w:r>
      <w:proofErr w:type="spellEnd"/>
      <w:r w:rsidR="00732253">
        <w:rPr>
          <w:rFonts w:ascii="Calibri" w:eastAsia="Times New Roman" w:hAnsi="Calibri" w:cs="Calibri"/>
          <w:sz w:val="24"/>
          <w:szCs w:val="24"/>
          <w:lang w:eastAsia="en-GB"/>
        </w:rPr>
        <w:t xml:space="preserve"> as and when required</w:t>
      </w:r>
      <w:r w:rsidRPr="00D320F5">
        <w:rPr>
          <w:rFonts w:ascii="Calibri" w:eastAsia="Times New Roman" w:hAnsi="Calibri" w:cs="Calibri"/>
          <w:sz w:val="24"/>
          <w:szCs w:val="24"/>
          <w:lang w:eastAsia="en-GB"/>
        </w:rPr>
        <w:t>.</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Our SEN</w:t>
      </w:r>
      <w:r w:rsidR="008D5F73" w:rsidRPr="00D320F5">
        <w:rPr>
          <w:rFonts w:ascii="Calibri" w:eastAsia="Times New Roman" w:hAnsi="Calibri" w:cs="Calibri"/>
          <w:sz w:val="24"/>
          <w:szCs w:val="24"/>
          <w:lang w:eastAsia="en-GB"/>
        </w:rPr>
        <w:t>D</w:t>
      </w:r>
      <w:r w:rsidRPr="00D320F5">
        <w:rPr>
          <w:rFonts w:ascii="Calibri" w:eastAsia="Times New Roman" w:hAnsi="Calibri" w:cs="Calibri"/>
          <w:sz w:val="24"/>
          <w:szCs w:val="24"/>
          <w:lang w:eastAsia="en-GB"/>
        </w:rPr>
        <w:t xml:space="preserve"> department also has </w:t>
      </w:r>
      <w:r w:rsidR="008D5F73" w:rsidRPr="00D320F5">
        <w:rPr>
          <w:rFonts w:ascii="Calibri" w:eastAsia="Times New Roman" w:hAnsi="Calibri" w:cs="Calibri"/>
          <w:sz w:val="24"/>
          <w:szCs w:val="24"/>
          <w:lang w:eastAsia="en-GB"/>
        </w:rPr>
        <w:t>weekly</w:t>
      </w:r>
      <w:r w:rsidRPr="00D320F5">
        <w:rPr>
          <w:rFonts w:ascii="Calibri" w:eastAsia="Times New Roman" w:hAnsi="Calibri" w:cs="Calibri"/>
          <w:sz w:val="24"/>
          <w:szCs w:val="24"/>
          <w:lang w:eastAsia="en-GB"/>
        </w:rPr>
        <w:t xml:space="preserve"> meetings whe</w:t>
      </w:r>
      <w:r w:rsidR="008D5F73" w:rsidRPr="00D320F5">
        <w:rPr>
          <w:rFonts w:ascii="Calibri" w:eastAsia="Times New Roman" w:hAnsi="Calibri" w:cs="Calibri"/>
          <w:sz w:val="24"/>
          <w:szCs w:val="24"/>
          <w:lang w:eastAsia="en-GB"/>
        </w:rPr>
        <w:t>re students</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 xml:space="preserve"> concerns </w:t>
      </w:r>
      <w:r w:rsidR="00732253" w:rsidRPr="004E71A5">
        <w:rPr>
          <w:rFonts w:ascii="Calibri" w:eastAsia="Times New Roman" w:hAnsi="Calibri" w:cs="Calibri"/>
          <w:sz w:val="24"/>
          <w:szCs w:val="24"/>
          <w:lang w:eastAsia="en-GB"/>
        </w:rPr>
        <w:t>can be</w:t>
      </w:r>
      <w:r w:rsidR="008D5F73" w:rsidRPr="00D320F5">
        <w:rPr>
          <w:rFonts w:ascii="Calibri" w:eastAsia="Times New Roman" w:hAnsi="Calibri" w:cs="Calibri"/>
          <w:sz w:val="24"/>
          <w:szCs w:val="24"/>
          <w:lang w:eastAsia="en-GB"/>
        </w:rPr>
        <w:t xml:space="preserve"> raised and </w:t>
      </w:r>
      <w:r w:rsidR="00732253" w:rsidRPr="004E71A5">
        <w:rPr>
          <w:rFonts w:ascii="Calibri" w:eastAsia="Times New Roman" w:hAnsi="Calibri" w:cs="Calibri"/>
          <w:sz w:val="24"/>
          <w:szCs w:val="24"/>
          <w:lang w:eastAsia="en-GB"/>
        </w:rPr>
        <w:t>further weekly SEND leadership meetings where concerns are shared between the SEND leadership team</w:t>
      </w:r>
      <w:r w:rsidR="004E71A5">
        <w:rPr>
          <w:rFonts w:ascii="Calibri" w:eastAsia="Times New Roman" w:hAnsi="Calibri" w:cs="Calibri"/>
          <w:sz w:val="24"/>
          <w:szCs w:val="24"/>
          <w:lang w:eastAsia="en-GB"/>
        </w:rPr>
        <w:t>.</w:t>
      </w:r>
      <w:r w:rsidR="00732253">
        <w:rPr>
          <w:rFonts w:ascii="Calibri" w:eastAsia="Times New Roman" w:hAnsi="Calibri" w:cs="Calibri"/>
          <w:sz w:val="24"/>
          <w:szCs w:val="24"/>
          <w:lang w:eastAsia="en-GB"/>
        </w:rPr>
        <w:t xml:space="preserve"> </w:t>
      </w:r>
      <w:r w:rsidR="008D5F73" w:rsidRPr="00D320F5">
        <w:rPr>
          <w:rFonts w:ascii="Calibri" w:eastAsia="Times New Roman" w:hAnsi="Calibri" w:cs="Calibri"/>
          <w:sz w:val="24"/>
          <w:szCs w:val="24"/>
          <w:lang w:eastAsia="en-GB"/>
        </w:rPr>
        <w:t xml:space="preserve">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who are identified with concerns about their well-being will be offered appropriate interventions </w:t>
      </w:r>
      <w:r w:rsidR="008D5F73" w:rsidRPr="00D320F5">
        <w:rPr>
          <w:rFonts w:ascii="Calibri" w:eastAsia="Times New Roman" w:hAnsi="Calibri" w:cs="Calibri"/>
          <w:sz w:val="24"/>
          <w:szCs w:val="24"/>
          <w:lang w:eastAsia="en-GB"/>
        </w:rPr>
        <w:t xml:space="preserve">as well as possibly support from external agencies </w:t>
      </w:r>
      <w:r w:rsidRPr="00D320F5">
        <w:rPr>
          <w:rFonts w:ascii="Calibri" w:eastAsia="Times New Roman" w:hAnsi="Calibri" w:cs="Calibri"/>
          <w:sz w:val="24"/>
          <w:szCs w:val="24"/>
          <w:lang w:eastAsia="en-GB"/>
        </w:rPr>
        <w:t>including:</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School nurse</w:t>
      </w:r>
    </w:p>
    <w:p w:rsidR="004E71A5" w:rsidRDefault="004E71A5" w:rsidP="004E71A5">
      <w:pPr>
        <w:numPr>
          <w:ilvl w:val="0"/>
          <w:numId w:val="6"/>
        </w:numPr>
        <w:spacing w:after="0" w:line="390" w:lineRule="atLeast"/>
        <w:ind w:left="300"/>
        <w:rPr>
          <w:rFonts w:ascii="Calibri" w:eastAsia="Times New Roman" w:hAnsi="Calibri" w:cs="Calibri"/>
          <w:sz w:val="24"/>
          <w:szCs w:val="24"/>
          <w:lang w:eastAsia="en-GB"/>
        </w:rPr>
      </w:pPr>
      <w:proofErr w:type="spellStart"/>
      <w:r>
        <w:rPr>
          <w:rFonts w:ascii="Calibri" w:eastAsia="Times New Roman" w:hAnsi="Calibri" w:cs="Calibri"/>
          <w:sz w:val="24"/>
          <w:szCs w:val="24"/>
          <w:lang w:eastAsia="en-GB"/>
        </w:rPr>
        <w:t>Extra curricular</w:t>
      </w:r>
      <w:proofErr w:type="spellEnd"/>
      <w:r>
        <w:rPr>
          <w:rFonts w:ascii="Calibri" w:eastAsia="Times New Roman" w:hAnsi="Calibri" w:cs="Calibri"/>
          <w:sz w:val="24"/>
          <w:szCs w:val="24"/>
          <w:lang w:eastAsia="en-GB"/>
        </w:rPr>
        <w:t xml:space="preserve"> c</w:t>
      </w:r>
      <w:r w:rsidR="007A5218" w:rsidRPr="00D320F5">
        <w:rPr>
          <w:rFonts w:ascii="Calibri" w:eastAsia="Times New Roman" w:hAnsi="Calibri" w:cs="Calibri"/>
          <w:sz w:val="24"/>
          <w:szCs w:val="24"/>
          <w:lang w:eastAsia="en-GB"/>
        </w:rPr>
        <w:t>lubs</w:t>
      </w:r>
    </w:p>
    <w:p w:rsidR="007A5218" w:rsidRPr="004E71A5" w:rsidRDefault="007A5218" w:rsidP="004E71A5">
      <w:pPr>
        <w:numPr>
          <w:ilvl w:val="0"/>
          <w:numId w:val="6"/>
        </w:numPr>
        <w:spacing w:after="0" w:line="390" w:lineRule="atLeast"/>
        <w:ind w:left="300"/>
        <w:rPr>
          <w:rFonts w:ascii="Calibri" w:eastAsia="Times New Roman" w:hAnsi="Calibri" w:cs="Calibri"/>
          <w:sz w:val="24"/>
          <w:szCs w:val="24"/>
          <w:lang w:eastAsia="en-GB"/>
        </w:rPr>
      </w:pPr>
      <w:r w:rsidRPr="004E71A5">
        <w:rPr>
          <w:rFonts w:ascii="Calibri" w:eastAsia="Times New Roman" w:hAnsi="Calibri" w:cs="Calibri"/>
          <w:sz w:val="24"/>
          <w:szCs w:val="24"/>
          <w:lang w:eastAsia="en-GB"/>
        </w:rPr>
        <w:t>Support Centre Intervention</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Careers advice</w:t>
      </w:r>
      <w:r w:rsidR="008D5F73" w:rsidRPr="00D320F5">
        <w:rPr>
          <w:rFonts w:ascii="Calibri" w:eastAsia="Times New Roman" w:hAnsi="Calibri" w:cs="Calibri"/>
          <w:sz w:val="24"/>
          <w:szCs w:val="24"/>
          <w:lang w:eastAsia="en-GB"/>
        </w:rPr>
        <w:t xml:space="preserve"> from Career</w:t>
      </w:r>
      <w:r w:rsidR="00915030" w:rsidRPr="00D320F5">
        <w:rPr>
          <w:rFonts w:ascii="Calibri" w:eastAsia="Times New Roman" w:hAnsi="Calibri" w:cs="Calibri"/>
          <w:sz w:val="24"/>
          <w:szCs w:val="24"/>
          <w:lang w:eastAsia="en-GB"/>
        </w:rPr>
        <w:t>s</w:t>
      </w:r>
      <w:r w:rsidR="008D5F73" w:rsidRPr="00D320F5">
        <w:rPr>
          <w:rFonts w:ascii="Calibri" w:eastAsia="Times New Roman" w:hAnsi="Calibri" w:cs="Calibri"/>
          <w:sz w:val="24"/>
          <w:szCs w:val="24"/>
          <w:lang w:eastAsia="en-GB"/>
        </w:rPr>
        <w:t xml:space="preserve"> South West</w:t>
      </w:r>
    </w:p>
    <w:p w:rsidR="007A5218"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Support from </w:t>
      </w:r>
      <w:r w:rsidR="008D5F73" w:rsidRPr="00D320F5">
        <w:rPr>
          <w:rFonts w:ascii="Calibri" w:eastAsia="Times New Roman" w:hAnsi="Calibri" w:cs="Calibri"/>
          <w:sz w:val="24"/>
          <w:szCs w:val="24"/>
          <w:lang w:eastAsia="en-GB"/>
        </w:rPr>
        <w:t xml:space="preserve">additional </w:t>
      </w:r>
      <w:r w:rsidRPr="00D320F5">
        <w:rPr>
          <w:rFonts w:ascii="Calibri" w:eastAsia="Times New Roman" w:hAnsi="Calibri" w:cs="Calibri"/>
          <w:sz w:val="24"/>
          <w:szCs w:val="24"/>
          <w:lang w:eastAsia="en-GB"/>
        </w:rPr>
        <w:t>agencies, as appropriate</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C20AA2" w:rsidP="007A5218">
      <w:pPr>
        <w:spacing w:after="225" w:line="240" w:lineRule="auto"/>
        <w:rPr>
          <w:rFonts w:ascii="Calibri" w:eastAsia="Times New Roman" w:hAnsi="Calibri" w:cs="Calibri"/>
          <w:color w:val="0070C0"/>
          <w:sz w:val="32"/>
          <w:szCs w:val="32"/>
          <w:lang w:eastAsia="en-GB"/>
        </w:rPr>
      </w:pPr>
      <w:r>
        <w:rPr>
          <w:rFonts w:ascii="Calibri" w:eastAsia="Times New Roman" w:hAnsi="Calibri" w:cs="Calibri"/>
          <w:noProof/>
          <w:color w:val="0070C0"/>
          <w:sz w:val="32"/>
          <w:szCs w:val="32"/>
          <w:lang w:eastAsia="en-GB"/>
        </w:rPr>
        <w:drawing>
          <wp:inline distT="0" distB="0" distL="0" distR="0" wp14:anchorId="3E9B98F7">
            <wp:extent cx="812180" cy="723265"/>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25948" cy="735526"/>
                    </a:xfrm>
                    <a:prstGeom prst="rect">
                      <a:avLst/>
                    </a:prstGeom>
                    <a:noFill/>
                  </pic:spPr>
                </pic:pic>
              </a:graphicData>
            </a:graphic>
          </wp:inline>
        </w:drawing>
      </w:r>
      <w:r>
        <w:rPr>
          <w:rFonts w:ascii="Calibri" w:eastAsia="Times New Roman" w:hAnsi="Calibri" w:cs="Calibri"/>
          <w:color w:val="0070C0"/>
          <w:sz w:val="32"/>
          <w:szCs w:val="32"/>
          <w:lang w:eastAsia="en-GB"/>
        </w:rPr>
        <w:t xml:space="preserve"> </w:t>
      </w:r>
      <w:r w:rsidR="007A5218" w:rsidRPr="00D320F5">
        <w:rPr>
          <w:rFonts w:ascii="Calibri" w:eastAsia="Times New Roman" w:hAnsi="Calibri" w:cs="Calibri"/>
          <w:color w:val="0070C0"/>
          <w:sz w:val="32"/>
          <w:szCs w:val="32"/>
          <w:lang w:eastAsia="en-GB"/>
        </w:rPr>
        <w:t>Students with medical conditions</w:t>
      </w:r>
    </w:p>
    <w:p w:rsidR="007A5218"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with specific health conditions will have an individual Health Care Plan which will be drawn up in consultation with the Student Services Team, SENDCo, parent/carers and other health professionals as necessary. This</w:t>
      </w:r>
      <w:r w:rsidR="0007263E">
        <w:rPr>
          <w:rFonts w:ascii="Calibri" w:eastAsia="Times New Roman" w:hAnsi="Calibri" w:cs="Calibri"/>
          <w:sz w:val="24"/>
          <w:szCs w:val="24"/>
          <w:lang w:eastAsia="en-GB"/>
        </w:rPr>
        <w:t xml:space="preserve"> </w:t>
      </w:r>
      <w:r w:rsidR="0007263E" w:rsidRPr="004E71A5">
        <w:rPr>
          <w:rFonts w:ascii="Calibri" w:eastAsia="Times New Roman" w:hAnsi="Calibri" w:cs="Calibri"/>
          <w:sz w:val="24"/>
          <w:szCs w:val="24"/>
          <w:lang w:eastAsia="en-GB"/>
        </w:rPr>
        <w:t>plan</w:t>
      </w:r>
      <w:r w:rsidRPr="00D320F5">
        <w:rPr>
          <w:rFonts w:ascii="Calibri" w:eastAsia="Times New Roman" w:hAnsi="Calibri" w:cs="Calibri"/>
          <w:sz w:val="24"/>
          <w:szCs w:val="24"/>
          <w:lang w:eastAsia="en-GB"/>
        </w:rPr>
        <w:t xml:space="preserve"> will outline the arrangements for</w:t>
      </w:r>
      <w:r w:rsidR="0007263E">
        <w:rPr>
          <w:rFonts w:ascii="Calibri" w:eastAsia="Times New Roman" w:hAnsi="Calibri" w:cs="Calibri"/>
          <w:sz w:val="24"/>
          <w:szCs w:val="24"/>
          <w:lang w:eastAsia="en-GB"/>
        </w:rPr>
        <w:t xml:space="preserve"> </w:t>
      </w:r>
      <w:r w:rsidR="0007263E" w:rsidRPr="004E71A5">
        <w:rPr>
          <w:rFonts w:ascii="Calibri" w:eastAsia="Times New Roman" w:hAnsi="Calibri" w:cs="Calibri"/>
          <w:sz w:val="24"/>
          <w:szCs w:val="24"/>
          <w:lang w:eastAsia="en-GB"/>
        </w:rPr>
        <w:t>managing medical conditions,</w:t>
      </w:r>
      <w:r w:rsidRPr="00D320F5">
        <w:rPr>
          <w:rFonts w:ascii="Calibri" w:eastAsia="Times New Roman" w:hAnsi="Calibri" w:cs="Calibri"/>
          <w:sz w:val="24"/>
          <w:szCs w:val="24"/>
          <w:lang w:eastAsia="en-GB"/>
        </w:rPr>
        <w:t xml:space="preserve"> administering medication and provide advice for staff in the event of an emergency. Staff will take note of the Health Care Plans when arranging any curriculum enrichment activity.</w:t>
      </w:r>
    </w:p>
    <w:p w:rsidR="00B52F63" w:rsidRPr="00722057" w:rsidRDefault="00B24996" w:rsidP="007A5218">
      <w:pPr>
        <w:spacing w:after="225" w:line="240" w:lineRule="auto"/>
        <w:rPr>
          <w:rFonts w:ascii="Calibri" w:eastAsia="Times New Roman" w:hAnsi="Calibri" w:cs="Calibri"/>
          <w:color w:val="548DD4" w:themeColor="text2" w:themeTint="99"/>
          <w:sz w:val="24"/>
          <w:szCs w:val="24"/>
          <w:lang w:eastAsia="en-GB"/>
        </w:rPr>
      </w:pPr>
      <w:r>
        <w:rPr>
          <w:rFonts w:ascii="Calibri" w:eastAsia="Times New Roman" w:hAnsi="Calibri" w:cs="Calibri"/>
          <w:noProof/>
          <w:color w:val="548DD4" w:themeColor="text2" w:themeTint="99"/>
          <w:sz w:val="32"/>
          <w:szCs w:val="32"/>
          <w:lang w:eastAsia="en-GB"/>
        </w:rPr>
        <w:lastRenderedPageBreak/>
        <w:drawing>
          <wp:inline distT="0" distB="0" distL="0" distR="0" wp14:anchorId="631BCDCF">
            <wp:extent cx="738158" cy="68580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57373" cy="703653"/>
                    </a:xfrm>
                    <a:prstGeom prst="rect">
                      <a:avLst/>
                    </a:prstGeom>
                    <a:noFill/>
                  </pic:spPr>
                </pic:pic>
              </a:graphicData>
            </a:graphic>
          </wp:inline>
        </w:drawing>
      </w:r>
      <w:r>
        <w:rPr>
          <w:rFonts w:ascii="Calibri" w:eastAsia="Times New Roman" w:hAnsi="Calibri" w:cs="Calibri"/>
          <w:color w:val="548DD4" w:themeColor="text2" w:themeTint="99"/>
          <w:sz w:val="32"/>
          <w:szCs w:val="32"/>
          <w:lang w:eastAsia="en-GB"/>
        </w:rPr>
        <w:t xml:space="preserve"> </w:t>
      </w:r>
      <w:r w:rsidR="00B52F63" w:rsidRPr="00722057">
        <w:rPr>
          <w:rFonts w:ascii="Calibri" w:eastAsia="Times New Roman" w:hAnsi="Calibri" w:cs="Calibri"/>
          <w:color w:val="548DD4" w:themeColor="text2" w:themeTint="99"/>
          <w:sz w:val="32"/>
          <w:szCs w:val="32"/>
          <w:lang w:eastAsia="en-GB"/>
        </w:rPr>
        <w:t>Students at risk of exclusion</w:t>
      </w:r>
    </w:p>
    <w:p w:rsidR="00B52F63" w:rsidRDefault="00B52F63" w:rsidP="007A5218">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For students at risk of exclusion, THS is part of an area group to address the needs of these students and to plan intervention and action</w:t>
      </w:r>
      <w:r w:rsidR="004E71A5">
        <w:rPr>
          <w:rFonts w:ascii="Calibri" w:eastAsia="Times New Roman" w:hAnsi="Calibri" w:cs="Calibri"/>
          <w:sz w:val="24"/>
          <w:szCs w:val="24"/>
          <w:lang w:eastAsia="en-GB"/>
        </w:rPr>
        <w:t>.</w:t>
      </w:r>
      <w:r w:rsidRPr="00722057">
        <w:rPr>
          <w:rFonts w:ascii="Calibri" w:eastAsia="Times New Roman" w:hAnsi="Calibri" w:cs="Calibri"/>
          <w:sz w:val="24"/>
          <w:szCs w:val="24"/>
          <w:lang w:eastAsia="en-GB"/>
        </w:rPr>
        <w:t xml:space="preserve"> </w:t>
      </w:r>
      <w:r w:rsidR="004E71A5">
        <w:rPr>
          <w:rFonts w:ascii="Calibri" w:eastAsia="Times New Roman" w:hAnsi="Calibri" w:cs="Calibri"/>
          <w:sz w:val="24"/>
          <w:szCs w:val="24"/>
          <w:lang w:eastAsia="en-GB"/>
        </w:rPr>
        <w:t>This</w:t>
      </w:r>
      <w:r w:rsidRPr="00722057">
        <w:rPr>
          <w:rFonts w:ascii="Calibri" w:eastAsia="Times New Roman" w:hAnsi="Calibri" w:cs="Calibri"/>
          <w:sz w:val="24"/>
          <w:szCs w:val="24"/>
          <w:lang w:eastAsia="en-GB"/>
        </w:rPr>
        <w:t xml:space="preserve"> may include a managed move to another school or a referral </w:t>
      </w:r>
      <w:proofErr w:type="gramStart"/>
      <w:r w:rsidRPr="00722057">
        <w:rPr>
          <w:rFonts w:ascii="Calibri" w:eastAsia="Times New Roman" w:hAnsi="Calibri" w:cs="Calibri"/>
          <w:sz w:val="24"/>
          <w:szCs w:val="24"/>
          <w:lang w:eastAsia="en-GB"/>
        </w:rPr>
        <w:t xml:space="preserve">to </w:t>
      </w:r>
      <w:r w:rsidR="004E71A5" w:rsidRPr="004E71A5">
        <w:rPr>
          <w:rFonts w:ascii="Calibri" w:eastAsia="Times New Roman" w:hAnsi="Calibri" w:cs="Calibri"/>
          <w:sz w:val="24"/>
          <w:szCs w:val="24"/>
          <w:lang w:eastAsia="en-GB"/>
        </w:rPr>
        <w:t xml:space="preserve"> the</w:t>
      </w:r>
      <w:proofErr w:type="gramEnd"/>
      <w:r w:rsidR="004E71A5" w:rsidRPr="004E71A5">
        <w:rPr>
          <w:rFonts w:ascii="Calibri" w:eastAsia="Times New Roman" w:hAnsi="Calibri" w:cs="Calibri"/>
          <w:strike/>
          <w:sz w:val="24"/>
          <w:szCs w:val="24"/>
          <w:lang w:eastAsia="en-GB"/>
        </w:rPr>
        <w:t xml:space="preserve"> </w:t>
      </w:r>
      <w:r w:rsidRPr="00722057">
        <w:rPr>
          <w:rFonts w:ascii="Calibri" w:eastAsia="Times New Roman" w:hAnsi="Calibri" w:cs="Calibri"/>
          <w:sz w:val="24"/>
          <w:szCs w:val="24"/>
          <w:lang w:eastAsia="en-GB"/>
        </w:rPr>
        <w:t>Medical</w:t>
      </w:r>
      <w:r w:rsidR="004E71A5">
        <w:rPr>
          <w:rFonts w:ascii="Calibri" w:eastAsia="Times New Roman" w:hAnsi="Calibri" w:cs="Calibri"/>
          <w:sz w:val="24"/>
          <w:szCs w:val="24"/>
          <w:lang w:eastAsia="en-GB"/>
        </w:rPr>
        <w:t xml:space="preserve"> Inclusion</w:t>
      </w:r>
      <w:r w:rsidRPr="00722057">
        <w:rPr>
          <w:rFonts w:ascii="Calibri" w:eastAsia="Times New Roman" w:hAnsi="Calibri" w:cs="Calibri"/>
          <w:sz w:val="24"/>
          <w:szCs w:val="24"/>
          <w:lang w:eastAsia="en-GB"/>
        </w:rPr>
        <w:t xml:space="preserve"> </w:t>
      </w:r>
      <w:r w:rsidR="004E71A5">
        <w:rPr>
          <w:rFonts w:ascii="Calibri" w:eastAsia="Times New Roman" w:hAnsi="Calibri" w:cs="Calibri"/>
          <w:sz w:val="24"/>
          <w:szCs w:val="24"/>
          <w:lang w:eastAsia="en-GB"/>
        </w:rPr>
        <w:t>Team</w:t>
      </w:r>
      <w:r w:rsidRPr="00722057">
        <w:rPr>
          <w:rFonts w:ascii="Calibri" w:eastAsia="Times New Roman" w:hAnsi="Calibri" w:cs="Calibri"/>
          <w:sz w:val="24"/>
          <w:szCs w:val="24"/>
          <w:lang w:eastAsia="en-GB"/>
        </w:rPr>
        <w:t xml:space="preserve"> </w:t>
      </w:r>
      <w:r w:rsidRPr="004E71A5">
        <w:rPr>
          <w:rFonts w:ascii="Calibri" w:eastAsia="Times New Roman" w:hAnsi="Calibri" w:cs="Calibri"/>
          <w:sz w:val="24"/>
          <w:szCs w:val="24"/>
          <w:lang w:eastAsia="en-GB"/>
        </w:rPr>
        <w:t xml:space="preserve">or an </w:t>
      </w:r>
      <w:r w:rsidR="004E71A5">
        <w:rPr>
          <w:rFonts w:ascii="Calibri" w:eastAsia="Times New Roman" w:hAnsi="Calibri" w:cs="Calibri"/>
          <w:sz w:val="24"/>
          <w:szCs w:val="24"/>
          <w:lang w:eastAsia="en-GB"/>
        </w:rPr>
        <w:t>A</w:t>
      </w:r>
      <w:r w:rsidRPr="004E71A5">
        <w:rPr>
          <w:rFonts w:ascii="Calibri" w:eastAsia="Times New Roman" w:hAnsi="Calibri" w:cs="Calibri"/>
          <w:sz w:val="24"/>
          <w:szCs w:val="24"/>
          <w:lang w:eastAsia="en-GB"/>
        </w:rPr>
        <w:t xml:space="preserve">lternative </w:t>
      </w:r>
      <w:r w:rsidR="004E71A5">
        <w:rPr>
          <w:rFonts w:ascii="Calibri" w:eastAsia="Times New Roman" w:hAnsi="Calibri" w:cs="Calibri"/>
          <w:sz w:val="24"/>
          <w:szCs w:val="24"/>
          <w:lang w:eastAsia="en-GB"/>
        </w:rPr>
        <w:t>E</w:t>
      </w:r>
      <w:r w:rsidRPr="004E71A5">
        <w:rPr>
          <w:rFonts w:ascii="Calibri" w:eastAsia="Times New Roman" w:hAnsi="Calibri" w:cs="Calibri"/>
          <w:sz w:val="24"/>
          <w:szCs w:val="24"/>
          <w:lang w:eastAsia="en-GB"/>
        </w:rPr>
        <w:t xml:space="preserve">ducational </w:t>
      </w:r>
      <w:r w:rsidR="004E71A5">
        <w:rPr>
          <w:rFonts w:ascii="Calibri" w:eastAsia="Times New Roman" w:hAnsi="Calibri" w:cs="Calibri"/>
          <w:sz w:val="24"/>
          <w:szCs w:val="24"/>
          <w:lang w:eastAsia="en-GB"/>
        </w:rPr>
        <w:t>P</w:t>
      </w:r>
      <w:r w:rsidRPr="004E71A5">
        <w:rPr>
          <w:rFonts w:ascii="Calibri" w:eastAsia="Times New Roman" w:hAnsi="Calibri" w:cs="Calibri"/>
          <w:sz w:val="24"/>
          <w:szCs w:val="24"/>
          <w:lang w:eastAsia="en-GB"/>
        </w:rPr>
        <w:t>rovision</w:t>
      </w:r>
      <w:r w:rsidR="004E71A5">
        <w:rPr>
          <w:rFonts w:ascii="Calibri" w:eastAsia="Times New Roman" w:hAnsi="Calibri" w:cs="Calibri"/>
          <w:sz w:val="24"/>
          <w:szCs w:val="24"/>
          <w:lang w:eastAsia="en-GB"/>
        </w:rPr>
        <w:t xml:space="preserve"> if deemed appropriate. Alternative Provisions are implemented only after a number of consultations and the final decision lies with the 0-25 team</w:t>
      </w:r>
      <w:r w:rsidRPr="00C67DE6">
        <w:rPr>
          <w:rFonts w:ascii="Calibri" w:eastAsia="Times New Roman" w:hAnsi="Calibri" w:cs="Calibri"/>
          <w:i/>
          <w:sz w:val="24"/>
          <w:szCs w:val="24"/>
          <w:lang w:eastAsia="en-GB"/>
        </w:rPr>
        <w:t>.</w:t>
      </w:r>
      <w:r w:rsidRPr="00722057">
        <w:rPr>
          <w:rFonts w:ascii="Calibri" w:eastAsia="Times New Roman" w:hAnsi="Calibri" w:cs="Calibri"/>
          <w:sz w:val="24"/>
          <w:szCs w:val="24"/>
          <w:lang w:eastAsia="en-GB"/>
        </w:rPr>
        <w:t xml:space="preserve"> We work closely with Devon Inclusion Team.</w:t>
      </w:r>
    </w:p>
    <w:p w:rsidR="000E794F" w:rsidRDefault="000E794F" w:rsidP="007A5218">
      <w:pPr>
        <w:spacing w:after="225" w:line="240" w:lineRule="auto"/>
        <w:rPr>
          <w:rFonts w:ascii="Calibri" w:eastAsia="Times New Roman" w:hAnsi="Calibri" w:cs="Calibri"/>
          <w:sz w:val="24"/>
          <w:szCs w:val="24"/>
          <w:lang w:eastAsia="en-GB"/>
        </w:rPr>
      </w:pPr>
    </w:p>
    <w:p w:rsidR="000E794F" w:rsidRPr="00B52F63" w:rsidRDefault="000E794F" w:rsidP="007A5218">
      <w:pPr>
        <w:spacing w:after="225" w:line="240" w:lineRule="auto"/>
        <w:rPr>
          <w:rFonts w:ascii="Calibri" w:eastAsia="Times New Roman" w:hAnsi="Calibri" w:cs="Calibri"/>
          <w:sz w:val="24"/>
          <w:szCs w:val="24"/>
          <w:lang w:eastAsia="en-GB"/>
        </w:rPr>
      </w:pPr>
    </w:p>
    <w:p w:rsidR="007A5218" w:rsidRPr="00D320F5" w:rsidRDefault="00B24996" w:rsidP="007A5218">
      <w:pPr>
        <w:spacing w:after="225" w:line="240" w:lineRule="auto"/>
        <w:rPr>
          <w:rFonts w:ascii="Calibri" w:eastAsia="Times New Roman" w:hAnsi="Calibri" w:cs="Calibri"/>
          <w:color w:val="0070C0"/>
          <w:sz w:val="32"/>
          <w:szCs w:val="32"/>
          <w:lang w:eastAsia="en-GB"/>
        </w:rPr>
      </w:pPr>
      <w:r>
        <w:rPr>
          <w:rFonts w:ascii="Calibri" w:eastAsia="Times New Roman" w:hAnsi="Calibri" w:cs="Calibri"/>
          <w:noProof/>
          <w:color w:val="0070C0"/>
          <w:sz w:val="32"/>
          <w:szCs w:val="32"/>
          <w:lang w:eastAsia="en-GB"/>
        </w:rPr>
        <w:drawing>
          <wp:inline distT="0" distB="0" distL="0" distR="0" wp14:anchorId="5A6C18C5">
            <wp:extent cx="657225" cy="657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inline>
        </w:drawing>
      </w:r>
      <w:r>
        <w:rPr>
          <w:rFonts w:ascii="Calibri" w:eastAsia="Times New Roman" w:hAnsi="Calibri" w:cs="Calibri"/>
          <w:color w:val="0070C0"/>
          <w:sz w:val="32"/>
          <w:szCs w:val="32"/>
          <w:lang w:eastAsia="en-GB"/>
        </w:rPr>
        <w:t xml:space="preserve"> </w:t>
      </w:r>
      <w:r w:rsidR="007A5218" w:rsidRPr="00D320F5">
        <w:rPr>
          <w:rFonts w:ascii="Calibri" w:eastAsia="Times New Roman" w:hAnsi="Calibri" w:cs="Calibri"/>
          <w:color w:val="0070C0"/>
          <w:sz w:val="32"/>
          <w:szCs w:val="32"/>
          <w:lang w:eastAsia="en-GB"/>
        </w:rPr>
        <w:t>Safeguarding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If we have any concerns that a student is at risk we will always follow our Safeguarding Policy. This means the child’s welfare is the paramount concern, over-riding concerns for staff and parents/carers. We will involve external a</w:t>
      </w:r>
      <w:r w:rsidR="004E71A5">
        <w:rPr>
          <w:rFonts w:ascii="Calibri" w:eastAsia="Times New Roman" w:hAnsi="Calibri" w:cs="Calibri"/>
          <w:sz w:val="24"/>
          <w:szCs w:val="24"/>
          <w:lang w:eastAsia="en-GB"/>
        </w:rPr>
        <w:t>g</w:t>
      </w:r>
      <w:r w:rsidRPr="00D320F5">
        <w:rPr>
          <w:rFonts w:ascii="Calibri" w:eastAsia="Times New Roman" w:hAnsi="Calibri" w:cs="Calibri"/>
          <w:sz w:val="24"/>
          <w:szCs w:val="24"/>
          <w:lang w:eastAsia="en-GB"/>
        </w:rPr>
        <w:t>encies if we consider this to be in the child’s best interests.</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designated safeguarding officer for Tiverton High School is </w:t>
      </w:r>
    </w:p>
    <w:p w:rsidR="00B52F63" w:rsidRPr="00B52F63" w:rsidRDefault="007A5218" w:rsidP="007A5218">
      <w:pPr>
        <w:spacing w:after="225" w:line="240" w:lineRule="auto"/>
        <w:rPr>
          <w:rFonts w:ascii="Calibri" w:eastAsia="Times New Roman" w:hAnsi="Calibri" w:cs="Calibri"/>
          <w:color w:val="0070C0"/>
          <w:sz w:val="24"/>
          <w:szCs w:val="24"/>
          <w:lang w:eastAsia="en-GB"/>
        </w:rPr>
      </w:pPr>
      <w:r w:rsidRPr="00D320F5">
        <w:rPr>
          <w:rFonts w:ascii="Calibri" w:eastAsia="Times New Roman" w:hAnsi="Calibri" w:cs="Calibri"/>
          <w:sz w:val="24"/>
          <w:szCs w:val="24"/>
          <w:lang w:eastAsia="en-GB"/>
        </w:rPr>
        <w:t xml:space="preserve">Mrs C </w:t>
      </w:r>
      <w:r w:rsidR="00C85191" w:rsidRPr="004E71A5">
        <w:rPr>
          <w:rFonts w:ascii="Calibri" w:eastAsia="Times New Roman" w:hAnsi="Calibri" w:cs="Calibri"/>
          <w:sz w:val="24"/>
          <w:szCs w:val="24"/>
          <w:lang w:eastAsia="en-GB"/>
        </w:rPr>
        <w:t>Morrell</w:t>
      </w:r>
      <w:r w:rsidRPr="004E71A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w:t>
      </w:r>
      <w:hyperlink r:id="rId18" w:history="1">
        <w:r w:rsidR="00C85191" w:rsidRPr="00075CA0">
          <w:rPr>
            <w:rStyle w:val="Hyperlink"/>
            <w:rFonts w:ascii="Calibri" w:eastAsia="Times New Roman" w:hAnsi="Calibri" w:cs="Calibri"/>
            <w:sz w:val="24"/>
            <w:szCs w:val="24"/>
            <w:lang w:eastAsia="en-GB"/>
          </w:rPr>
          <w:t>cmorrell@tiverton.devon.sch.uk</w:t>
        </w:r>
      </w:hyperlink>
      <w:r w:rsidRPr="00D320F5">
        <w:rPr>
          <w:rFonts w:ascii="Calibri" w:eastAsia="Times New Roman" w:hAnsi="Calibri" w:cs="Calibri"/>
          <w:color w:val="0070C0"/>
          <w:sz w:val="24"/>
          <w:szCs w:val="24"/>
          <w:lang w:eastAsia="en-GB"/>
        </w:rPr>
        <w:t xml:space="preserve">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Deputy safeguarding officer is Mrs </w:t>
      </w:r>
      <w:r w:rsidR="008D5F73" w:rsidRPr="00D320F5">
        <w:rPr>
          <w:rFonts w:ascii="Calibri" w:eastAsia="Times New Roman" w:hAnsi="Calibri" w:cs="Calibri"/>
          <w:sz w:val="24"/>
          <w:szCs w:val="24"/>
          <w:lang w:eastAsia="en-GB"/>
        </w:rPr>
        <w:t>K Butler</w:t>
      </w:r>
      <w:r w:rsidRPr="00D320F5">
        <w:rPr>
          <w:rFonts w:ascii="Calibri" w:eastAsia="Times New Roman" w:hAnsi="Calibri" w:cs="Calibri"/>
          <w:sz w:val="24"/>
          <w:szCs w:val="24"/>
          <w:lang w:eastAsia="en-GB"/>
        </w:rPr>
        <w:t>: </w:t>
      </w:r>
      <w:hyperlink r:id="rId19" w:history="1">
        <w:r w:rsidR="008D5F73" w:rsidRPr="00D320F5">
          <w:rPr>
            <w:rStyle w:val="Hyperlink"/>
            <w:rFonts w:ascii="Calibri" w:eastAsia="Times New Roman" w:hAnsi="Calibri" w:cs="Calibri"/>
            <w:sz w:val="24"/>
            <w:szCs w:val="24"/>
            <w:lang w:eastAsia="en-GB"/>
          </w:rPr>
          <w:t>kbutler@tiverton.devon.sch.uk</w:t>
        </w:r>
      </w:hyperlink>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C85191" w:rsidRDefault="0018584B" w:rsidP="007A5218">
      <w:pPr>
        <w:spacing w:after="225" w:line="240" w:lineRule="auto"/>
        <w:rPr>
          <w:rFonts w:ascii="Calibri" w:eastAsia="Times New Roman" w:hAnsi="Calibri" w:cs="Calibri"/>
          <w:sz w:val="24"/>
          <w:szCs w:val="24"/>
          <w:lang w:eastAsia="en-GB"/>
        </w:rPr>
      </w:pPr>
      <w:r>
        <w:rPr>
          <w:rFonts w:ascii="Calibri" w:eastAsia="Times New Roman" w:hAnsi="Calibri" w:cs="Calibri"/>
          <w:noProof/>
          <w:color w:val="0070C0"/>
          <w:sz w:val="32"/>
          <w:szCs w:val="32"/>
          <w:lang w:eastAsia="en-GB"/>
        </w:rPr>
        <w:drawing>
          <wp:inline distT="0" distB="0" distL="0" distR="0" wp14:anchorId="4AA9693B">
            <wp:extent cx="1005840" cy="810895"/>
            <wp:effectExtent l="0" t="0" r="381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5840" cy="810895"/>
                    </a:xfrm>
                    <a:prstGeom prst="rect">
                      <a:avLst/>
                    </a:prstGeom>
                    <a:noFill/>
                  </pic:spPr>
                </pic:pic>
              </a:graphicData>
            </a:graphic>
          </wp:inline>
        </w:drawing>
      </w:r>
      <w:r w:rsidR="007A5218" w:rsidRPr="00D320F5">
        <w:rPr>
          <w:rFonts w:ascii="Calibri" w:eastAsia="Times New Roman" w:hAnsi="Calibri" w:cs="Calibri"/>
          <w:color w:val="0070C0"/>
          <w:sz w:val="32"/>
          <w:szCs w:val="32"/>
          <w:lang w:eastAsia="en-GB"/>
        </w:rPr>
        <w:t>What specialist services are available within, or accessible to the school?</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School based additional needs team:</w:t>
      </w:r>
    </w:p>
    <w:p w:rsidR="007A5218" w:rsidRDefault="007C7ED0"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Senior </w:t>
      </w:r>
      <w:proofErr w:type="spellStart"/>
      <w:r w:rsidR="007A5218" w:rsidRPr="00D320F5">
        <w:rPr>
          <w:rFonts w:ascii="Calibri" w:eastAsia="Times New Roman" w:hAnsi="Calibri" w:cs="Calibri"/>
          <w:sz w:val="24"/>
          <w:szCs w:val="24"/>
          <w:lang w:eastAsia="en-GB"/>
        </w:rPr>
        <w:t>SENDCo</w:t>
      </w:r>
      <w:proofErr w:type="spellEnd"/>
      <w:r w:rsidR="00C16A18">
        <w:rPr>
          <w:rFonts w:ascii="Calibri" w:eastAsia="Times New Roman" w:hAnsi="Calibri" w:cs="Calibri"/>
          <w:sz w:val="24"/>
          <w:szCs w:val="24"/>
          <w:lang w:eastAsia="en-GB"/>
        </w:rPr>
        <w:t xml:space="preserve"> (Special Educational Needs and Disability Co-ordinator)</w:t>
      </w:r>
    </w:p>
    <w:p w:rsidR="007C7ED0" w:rsidRPr="00D320F5" w:rsidRDefault="007C7ED0"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Assistant </w:t>
      </w:r>
      <w:proofErr w:type="spellStart"/>
      <w:r>
        <w:rPr>
          <w:rFonts w:ascii="Calibri" w:eastAsia="Times New Roman" w:hAnsi="Calibri" w:cs="Calibri"/>
          <w:sz w:val="24"/>
          <w:szCs w:val="24"/>
          <w:lang w:eastAsia="en-GB"/>
        </w:rPr>
        <w:t>SENDCo</w:t>
      </w:r>
      <w:proofErr w:type="spellEnd"/>
    </w:p>
    <w:p w:rsidR="008D5F73" w:rsidRPr="00C16A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Area Lead for Social, Emotional and Mental Health Needs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CAIRB Teacher (Communicatio</w:t>
      </w:r>
      <w:r w:rsidR="00B52F63">
        <w:rPr>
          <w:rFonts w:ascii="Calibri" w:eastAsia="Times New Roman" w:hAnsi="Calibri" w:cs="Calibri"/>
          <w:sz w:val="24"/>
          <w:szCs w:val="24"/>
          <w:lang w:eastAsia="en-GB"/>
        </w:rPr>
        <w:t>n and Interaction Resource Base</w:t>
      </w:r>
      <w:r w:rsidRPr="00D320F5">
        <w:rPr>
          <w:rFonts w:ascii="Calibri" w:eastAsia="Times New Roman" w:hAnsi="Calibri" w:cs="Calibri"/>
          <w:sz w:val="24"/>
          <w:szCs w:val="24"/>
          <w:lang w:eastAsia="en-GB"/>
        </w:rPr>
        <w:t>)</w:t>
      </w:r>
    </w:p>
    <w:p w:rsidR="00C16A18"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w:t>
      </w:r>
      <w:r w:rsidR="003A3A57" w:rsidRPr="00D320F5">
        <w:rPr>
          <w:rFonts w:ascii="Calibri" w:eastAsia="Times New Roman" w:hAnsi="Calibri" w:cs="Calibri"/>
          <w:sz w:val="24"/>
          <w:szCs w:val="24"/>
          <w:lang w:eastAsia="en-GB"/>
        </w:rPr>
        <w:t xml:space="preserve"> for Speech, Language and Communication Needs</w:t>
      </w:r>
    </w:p>
    <w:p w:rsidR="00C16A18" w:rsidRPr="007C7ED0" w:rsidRDefault="00C16A18" w:rsidP="007C7ED0">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 for Cognition and Learning</w:t>
      </w:r>
    </w:p>
    <w:p w:rsidR="007A5218" w:rsidRPr="00D320F5"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 xml:space="preserve">Physical </w:t>
      </w:r>
      <w:r w:rsidR="00B52F63" w:rsidRPr="00C16A18">
        <w:rPr>
          <w:rFonts w:ascii="Calibri" w:eastAsia="Times New Roman" w:hAnsi="Calibri" w:cs="Calibri"/>
          <w:sz w:val="24"/>
          <w:szCs w:val="24"/>
          <w:lang w:eastAsia="en-GB"/>
        </w:rPr>
        <w:t>and Medical</w:t>
      </w:r>
      <w:r w:rsidR="00B52F63">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 xml:space="preserve">Needs is headed by the </w:t>
      </w:r>
      <w:r w:rsidR="00C85191" w:rsidRPr="004E71A5">
        <w:rPr>
          <w:rFonts w:ascii="Calibri" w:eastAsia="Times New Roman" w:hAnsi="Calibri" w:cs="Calibri"/>
          <w:sz w:val="24"/>
          <w:szCs w:val="24"/>
          <w:lang w:eastAsia="en-GB"/>
        </w:rPr>
        <w:t>Senior</w:t>
      </w:r>
      <w:r w:rsidR="00C85191">
        <w:rPr>
          <w:rFonts w:ascii="Calibri" w:eastAsia="Times New Roman" w:hAnsi="Calibri" w:cs="Calibri"/>
          <w:sz w:val="24"/>
          <w:szCs w:val="24"/>
          <w:lang w:eastAsia="en-GB"/>
        </w:rPr>
        <w:t xml:space="preserve"> </w:t>
      </w:r>
      <w:proofErr w:type="spellStart"/>
      <w:r w:rsidRPr="00D320F5">
        <w:rPr>
          <w:rFonts w:ascii="Calibri" w:eastAsia="Times New Roman" w:hAnsi="Calibri" w:cs="Calibri"/>
          <w:sz w:val="24"/>
          <w:szCs w:val="24"/>
          <w:lang w:eastAsia="en-GB"/>
        </w:rPr>
        <w:t>SENDCo</w:t>
      </w:r>
      <w:proofErr w:type="spellEnd"/>
    </w:p>
    <w:p w:rsidR="003A3A57"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Teaching Assistants</w:t>
      </w:r>
      <w:r w:rsidR="00C85191">
        <w:rPr>
          <w:rFonts w:ascii="Calibri" w:eastAsia="Times New Roman" w:hAnsi="Calibri" w:cs="Calibri"/>
          <w:sz w:val="24"/>
          <w:szCs w:val="24"/>
          <w:lang w:eastAsia="en-GB"/>
        </w:rPr>
        <w:t xml:space="preserve"> </w:t>
      </w:r>
      <w:r w:rsidR="00C85191" w:rsidRPr="004E71A5">
        <w:rPr>
          <w:rFonts w:ascii="Calibri" w:eastAsia="Times New Roman" w:hAnsi="Calibri" w:cs="Calibri"/>
          <w:sz w:val="24"/>
          <w:szCs w:val="24"/>
          <w:lang w:eastAsia="en-GB"/>
        </w:rPr>
        <w:t>who</w:t>
      </w:r>
      <w:r w:rsidRPr="00D320F5">
        <w:rPr>
          <w:rFonts w:ascii="Calibri" w:eastAsia="Times New Roman" w:hAnsi="Calibri" w:cs="Calibri"/>
          <w:sz w:val="24"/>
          <w:szCs w:val="24"/>
          <w:lang w:eastAsia="en-GB"/>
        </w:rPr>
        <w:t xml:space="preserve"> have </w:t>
      </w:r>
      <w:r w:rsidR="003A3A57" w:rsidRPr="00D320F5">
        <w:rPr>
          <w:rFonts w:ascii="Calibri" w:eastAsia="Times New Roman" w:hAnsi="Calibri" w:cs="Calibri"/>
          <w:sz w:val="24"/>
          <w:szCs w:val="24"/>
          <w:lang w:eastAsia="en-GB"/>
        </w:rPr>
        <w:t xml:space="preserve">knowledge and </w:t>
      </w:r>
      <w:r w:rsidRPr="00D320F5">
        <w:rPr>
          <w:rFonts w:ascii="Calibri" w:eastAsia="Times New Roman" w:hAnsi="Calibri" w:cs="Calibri"/>
          <w:sz w:val="24"/>
          <w:szCs w:val="24"/>
          <w:lang w:eastAsia="en-GB"/>
        </w:rPr>
        <w:t>experience</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t>
      </w:r>
      <w:r w:rsidR="003A3A57" w:rsidRPr="00D320F5">
        <w:rPr>
          <w:rFonts w:ascii="Calibri" w:eastAsia="Times New Roman" w:hAnsi="Calibri" w:cs="Calibri"/>
          <w:sz w:val="24"/>
          <w:szCs w:val="24"/>
          <w:lang w:eastAsia="en-GB"/>
        </w:rPr>
        <w:t xml:space="preserve">as well as some </w:t>
      </w:r>
      <w:r w:rsidRPr="00D320F5">
        <w:rPr>
          <w:rFonts w:ascii="Calibri" w:eastAsia="Times New Roman" w:hAnsi="Calibri" w:cs="Calibri"/>
          <w:sz w:val="24"/>
          <w:szCs w:val="24"/>
          <w:lang w:eastAsia="en-GB"/>
        </w:rPr>
        <w:t>training</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in working </w:t>
      </w:r>
      <w:r w:rsidR="003A3A57" w:rsidRPr="00D320F5">
        <w:rPr>
          <w:rFonts w:ascii="Calibri" w:eastAsia="Times New Roman" w:hAnsi="Calibri" w:cs="Calibri"/>
          <w:sz w:val="24"/>
          <w:szCs w:val="24"/>
          <w:lang w:eastAsia="en-GB"/>
        </w:rPr>
        <w:t>with a wide range of students and differing needs.</w:t>
      </w:r>
    </w:p>
    <w:p w:rsidR="007A5218"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Counsellor</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Support Workers</w:t>
      </w:r>
      <w:r w:rsidR="007C7ED0">
        <w:rPr>
          <w:rFonts w:ascii="Calibri" w:eastAsia="Times New Roman" w:hAnsi="Calibri" w:cs="Calibri"/>
          <w:sz w:val="24"/>
          <w:szCs w:val="24"/>
          <w:lang w:eastAsia="en-GB"/>
        </w:rPr>
        <w:t xml:space="preserve"> (Assistant Heads of Year)</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w:t>
      </w:r>
    </w:p>
    <w:p w:rsidR="007A5218"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Mental Health Champions</w:t>
      </w:r>
    </w:p>
    <w:p w:rsidR="007C7ED0" w:rsidRPr="00D320F5" w:rsidRDefault="007C7ED0"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Mental Health </w:t>
      </w:r>
      <w:proofErr w:type="spellStart"/>
      <w:r>
        <w:rPr>
          <w:rFonts w:ascii="Calibri" w:eastAsia="Times New Roman" w:hAnsi="Calibri" w:cs="Calibri"/>
          <w:sz w:val="24"/>
          <w:szCs w:val="24"/>
          <w:lang w:eastAsia="en-GB"/>
        </w:rPr>
        <w:t>Practioner</w:t>
      </w:r>
      <w:r w:rsidRPr="004E71A5">
        <w:rPr>
          <w:rFonts w:ascii="Calibri" w:eastAsia="Times New Roman" w:hAnsi="Calibri" w:cs="Calibri"/>
          <w:sz w:val="24"/>
          <w:szCs w:val="24"/>
          <w:lang w:eastAsia="en-GB"/>
        </w:rPr>
        <w:t>s</w:t>
      </w:r>
      <w:proofErr w:type="spellEnd"/>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C16A18" w:rsidP="007A5218">
      <w:pPr>
        <w:spacing w:after="225"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These are examples of e</w:t>
      </w:r>
      <w:r w:rsidR="007A5218" w:rsidRPr="00D320F5">
        <w:rPr>
          <w:rFonts w:ascii="Calibri" w:eastAsia="Times New Roman" w:hAnsi="Calibri" w:cs="Calibri"/>
          <w:sz w:val="28"/>
          <w:szCs w:val="28"/>
          <w:lang w:eastAsia="en-GB"/>
        </w:rPr>
        <w:t>xternal services</w:t>
      </w:r>
      <w:r>
        <w:rPr>
          <w:rFonts w:ascii="Calibri" w:eastAsia="Times New Roman" w:hAnsi="Calibri" w:cs="Calibri"/>
          <w:sz w:val="28"/>
          <w:szCs w:val="28"/>
          <w:lang w:eastAsia="en-GB"/>
        </w:rPr>
        <w:t xml:space="preserve"> we access: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Psychology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Advisory Teacher: </w:t>
      </w:r>
      <w:r w:rsidRPr="00C16A18">
        <w:rPr>
          <w:rFonts w:ascii="Calibri" w:eastAsia="Times New Roman" w:hAnsi="Calibri" w:cs="Calibri"/>
          <w:sz w:val="24"/>
          <w:szCs w:val="24"/>
          <w:lang w:eastAsia="en-GB"/>
        </w:rPr>
        <w:t>Speech and Language</w:t>
      </w:r>
      <w:r w:rsidR="00B52F63" w:rsidRPr="00C16A18">
        <w:rPr>
          <w:rFonts w:ascii="Calibri" w:eastAsia="Times New Roman" w:hAnsi="Calibri" w:cs="Calibri"/>
          <w:sz w:val="24"/>
          <w:szCs w:val="24"/>
          <w:lang w:eastAsia="en-GB"/>
        </w:rPr>
        <w:t>/ Communication and Interaction</w:t>
      </w:r>
      <w:r w:rsidRPr="00D320F5">
        <w:rPr>
          <w:rFonts w:ascii="Calibri" w:eastAsia="Times New Roman" w:hAnsi="Calibri" w:cs="Calibri"/>
          <w:sz w:val="24"/>
          <w:szCs w:val="24"/>
          <w:lang w:eastAsia="en-GB"/>
        </w:rPr>
        <w: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Hearing Impairment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Visual Impairment</w:t>
      </w:r>
    </w:p>
    <w:p w:rsidR="007A5218"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Physical Impairment</w:t>
      </w:r>
    </w:p>
    <w:p w:rsidR="00B52F63" w:rsidRPr="00C16A18" w:rsidRDefault="00B52F63" w:rsidP="007A5218">
      <w:pPr>
        <w:numPr>
          <w:ilvl w:val="0"/>
          <w:numId w:val="8"/>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Advisory Teacher: Social, Emotional and Mental Health</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and Adolescent Mental Health Service (CAMHS)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Welfare Service (attendance)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Nurse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Integrated Therapy Services, including Occupational Therapy and Physiotherapy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Bereavement Counselling (Balloons)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C67DE6" w:rsidRDefault="0018584B" w:rsidP="007A5218">
      <w:pPr>
        <w:spacing w:after="225" w:line="240" w:lineRule="auto"/>
        <w:rPr>
          <w:rFonts w:ascii="Calibri" w:eastAsia="Times New Roman" w:hAnsi="Calibri" w:cs="Calibri"/>
          <w:sz w:val="24"/>
          <w:szCs w:val="24"/>
          <w:lang w:eastAsia="en-GB"/>
        </w:rPr>
      </w:pPr>
      <w:r>
        <w:rPr>
          <w:rFonts w:ascii="Calibri" w:eastAsia="Times New Roman" w:hAnsi="Calibri" w:cs="Calibri"/>
          <w:noProof/>
          <w:color w:val="0070C0"/>
          <w:sz w:val="32"/>
          <w:szCs w:val="32"/>
          <w:lang w:eastAsia="en-GB"/>
        </w:rPr>
        <w:drawing>
          <wp:inline distT="0" distB="0" distL="0" distR="0" wp14:anchorId="4E2DF497">
            <wp:extent cx="1160662" cy="95250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188" cy="961138"/>
                    </a:xfrm>
                    <a:prstGeom prst="rect">
                      <a:avLst/>
                    </a:prstGeom>
                    <a:noFill/>
                  </pic:spPr>
                </pic:pic>
              </a:graphicData>
            </a:graphic>
          </wp:inline>
        </w:drawing>
      </w:r>
      <w:r w:rsidR="007A5218" w:rsidRPr="00D320F5">
        <w:rPr>
          <w:rFonts w:ascii="Calibri" w:eastAsia="Times New Roman" w:hAnsi="Calibri" w:cs="Calibri"/>
          <w:color w:val="0070C0"/>
          <w:sz w:val="32"/>
          <w:szCs w:val="32"/>
          <w:lang w:eastAsia="en-GB"/>
        </w:rPr>
        <w:t>What training is available to staff supporting students with SEND?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Training for teaching students with Special Educational Needs is considered essential. There is an on-going programme of whole school training in teaching and supporting students including,</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Specific Learning Difficulties</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Autism</w:t>
      </w:r>
      <w:r w:rsidR="004E71A5">
        <w:rPr>
          <w:rFonts w:ascii="Calibri" w:eastAsia="Times New Roman" w:hAnsi="Calibri" w:cs="Calibri"/>
          <w:sz w:val="24"/>
          <w:szCs w:val="24"/>
          <w:lang w:eastAsia="en-GB"/>
        </w:rPr>
        <w:t xml:space="preserve"> Spectrum Disorder</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Speech and Language</w:t>
      </w:r>
      <w:r w:rsidR="003A3A57" w:rsidRPr="00D320F5">
        <w:rPr>
          <w:rFonts w:ascii="Calibri" w:eastAsia="Times New Roman" w:hAnsi="Calibri" w:cs="Calibri"/>
          <w:sz w:val="24"/>
          <w:szCs w:val="24"/>
          <w:lang w:eastAsia="en-GB"/>
        </w:rPr>
        <w:t xml:space="preserve"> and Communication</w:t>
      </w:r>
      <w:r w:rsidRPr="00D320F5">
        <w:rPr>
          <w:rFonts w:ascii="Calibri" w:eastAsia="Times New Roman" w:hAnsi="Calibri" w:cs="Calibri"/>
          <w:sz w:val="24"/>
          <w:szCs w:val="24"/>
          <w:lang w:eastAsia="en-GB"/>
        </w:rPr>
        <w:t xml:space="preserve"> needs</w:t>
      </w:r>
    </w:p>
    <w:p w:rsidR="007A5218" w:rsidRPr="00D320F5" w:rsidRDefault="003A3A57"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Social, Emotional and </w:t>
      </w:r>
      <w:r w:rsidR="007A5218" w:rsidRPr="00D320F5">
        <w:rPr>
          <w:rFonts w:ascii="Calibri" w:eastAsia="Times New Roman" w:hAnsi="Calibri" w:cs="Calibri"/>
          <w:sz w:val="24"/>
          <w:szCs w:val="24"/>
          <w:lang w:eastAsia="en-GB"/>
        </w:rPr>
        <w:t>Mental Health</w:t>
      </w:r>
      <w:r w:rsidRPr="00D320F5">
        <w:rPr>
          <w:rFonts w:ascii="Calibri" w:eastAsia="Times New Roman" w:hAnsi="Calibri" w:cs="Calibri"/>
          <w:sz w:val="24"/>
          <w:szCs w:val="24"/>
          <w:lang w:eastAsia="en-GB"/>
        </w:rPr>
        <w:t xml:space="preserve"> </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there is regular training in:</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Protection (Safeguarding)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Disability Awareness</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Feedback and Marking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Questioning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Behaviour for Learning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to Learn</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Individual members of the </w:t>
      </w:r>
      <w:r w:rsidR="003A3A57"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 receive training in specialist areas where appropriate:</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Manual handling</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Evac chairs</w:t>
      </w:r>
    </w:p>
    <w:p w:rsidR="007A5218" w:rsidRPr="00D320F5" w:rsidRDefault="004E058B"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Self-harm</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Attachment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Access arrangements for exam support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Diagnostic assessment</w:t>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7A5218" w:rsidRPr="00C67DE6" w:rsidRDefault="0018584B" w:rsidP="0018584B">
      <w:pPr>
        <w:spacing w:after="225" w:line="240" w:lineRule="auto"/>
        <w:rPr>
          <w:rFonts w:ascii="Calibri" w:eastAsia="Times New Roman" w:hAnsi="Calibri" w:cs="Calibri"/>
          <w:sz w:val="24"/>
          <w:szCs w:val="24"/>
          <w:lang w:eastAsia="en-GB"/>
        </w:rPr>
      </w:pPr>
      <w:r>
        <w:rPr>
          <w:rFonts w:ascii="Calibri" w:eastAsia="Times New Roman" w:hAnsi="Calibri" w:cs="Calibri"/>
          <w:noProof/>
          <w:color w:val="0070C0"/>
          <w:sz w:val="32"/>
          <w:szCs w:val="32"/>
          <w:lang w:eastAsia="en-GB"/>
        </w:rPr>
        <w:drawing>
          <wp:inline distT="0" distB="0" distL="0" distR="0" wp14:anchorId="4DB7A9F3">
            <wp:extent cx="810895" cy="658495"/>
            <wp:effectExtent l="0" t="0" r="825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0895" cy="658495"/>
                    </a:xfrm>
                    <a:prstGeom prst="rect">
                      <a:avLst/>
                    </a:prstGeom>
                    <a:noFill/>
                  </pic:spPr>
                </pic:pic>
              </a:graphicData>
            </a:graphic>
          </wp:inline>
        </w:drawing>
      </w:r>
      <w:r w:rsidR="007A5218" w:rsidRPr="00D320F5">
        <w:rPr>
          <w:rFonts w:ascii="Calibri" w:eastAsia="Times New Roman" w:hAnsi="Calibri" w:cs="Calibri"/>
          <w:color w:val="0070C0"/>
          <w:sz w:val="32"/>
          <w:szCs w:val="32"/>
          <w:lang w:eastAsia="en-GB"/>
        </w:rPr>
        <w:t>How will I be involved in making decisions about and planning for my child’s education</w:t>
      </w:r>
      <w:r w:rsidR="007A5218" w:rsidRPr="00D320F5">
        <w:rPr>
          <w:rFonts w:ascii="Calibri" w:eastAsia="Times New Roman" w:hAnsi="Calibri" w:cs="Calibri"/>
          <w:bCs/>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Parents</w:t>
      </w:r>
      <w:r w:rsidR="00915030" w:rsidRPr="00D320F5">
        <w:rPr>
          <w:rFonts w:ascii="Calibri" w:eastAsia="Times New Roman" w:hAnsi="Calibri" w:cs="Calibri"/>
          <w:sz w:val="24"/>
          <w:szCs w:val="24"/>
          <w:lang w:eastAsia="en-GB"/>
        </w:rPr>
        <w:t>/</w:t>
      </w:r>
      <w:r w:rsidR="003A3A57" w:rsidRPr="00D320F5">
        <w:rPr>
          <w:rFonts w:ascii="Calibri" w:eastAsia="Times New Roman" w:hAnsi="Calibri" w:cs="Calibri"/>
          <w:sz w:val="24"/>
          <w:szCs w:val="24"/>
          <w:lang w:eastAsia="en-GB"/>
        </w:rPr>
        <w:t>carers</w:t>
      </w:r>
      <w:r w:rsidRPr="00D320F5">
        <w:rPr>
          <w:rFonts w:ascii="Calibri" w:eastAsia="Times New Roman" w:hAnsi="Calibri" w:cs="Calibri"/>
          <w:sz w:val="24"/>
          <w:szCs w:val="24"/>
          <w:lang w:eastAsia="en-GB"/>
        </w:rPr>
        <w:t xml:space="preserve"> know their children best and it is important that all professionals listen and understand when concern</w:t>
      </w:r>
      <w:r w:rsidR="00915030" w:rsidRPr="00D320F5">
        <w:rPr>
          <w:rFonts w:ascii="Calibri" w:eastAsia="Times New Roman" w:hAnsi="Calibri" w:cs="Calibri"/>
          <w:sz w:val="24"/>
          <w:szCs w:val="24"/>
          <w:lang w:eastAsia="en-GB"/>
        </w:rPr>
        <w:t>s are expressed</w:t>
      </w:r>
      <w:r w:rsidRPr="00D320F5">
        <w:rPr>
          <w:rFonts w:ascii="Calibri" w:eastAsia="Times New Roman" w:hAnsi="Calibri" w:cs="Calibri"/>
          <w:sz w:val="24"/>
          <w:szCs w:val="24"/>
          <w:lang w:eastAsia="en-GB"/>
        </w:rPr>
        <w:t xml:space="preserve"> about their child’s development.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Tiverton High School uses the Tea</w:t>
      </w:r>
      <w:r w:rsidR="003A3A57" w:rsidRPr="00D320F5">
        <w:rPr>
          <w:rFonts w:ascii="Calibri" w:eastAsia="Times New Roman" w:hAnsi="Calibri" w:cs="Calibri"/>
          <w:sz w:val="24"/>
          <w:szCs w:val="24"/>
          <w:lang w:eastAsia="en-GB"/>
        </w:rPr>
        <w:t>m around the Family Framework (T</w:t>
      </w:r>
      <w:r w:rsidRPr="00D320F5">
        <w:rPr>
          <w:rFonts w:ascii="Calibri" w:eastAsia="Times New Roman" w:hAnsi="Calibri" w:cs="Calibri"/>
          <w:sz w:val="24"/>
          <w:szCs w:val="24"/>
          <w:lang w:eastAsia="en-GB"/>
        </w:rPr>
        <w:t>AF) as an appropriate person-centred approach to put their child or young person and their family at the heart of planning and reviewing provision.</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to the opportunities listed previously there are many other occasions to be involved in your child’s education at Tiverton High School. These include:</w:t>
      </w:r>
    </w:p>
    <w:p w:rsidR="007A5218"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Open Evenings</w:t>
      </w:r>
    </w:p>
    <w:p w:rsidR="00C67DE6" w:rsidRPr="004E71A5" w:rsidRDefault="00C67DE6" w:rsidP="007A5218">
      <w:pPr>
        <w:numPr>
          <w:ilvl w:val="0"/>
          <w:numId w:val="12"/>
        </w:numPr>
        <w:spacing w:after="0" w:line="390" w:lineRule="atLeast"/>
        <w:ind w:left="300"/>
        <w:rPr>
          <w:rFonts w:ascii="Calibri" w:eastAsia="Times New Roman" w:hAnsi="Calibri" w:cs="Calibri"/>
          <w:sz w:val="24"/>
          <w:szCs w:val="24"/>
          <w:lang w:eastAsia="en-GB"/>
        </w:rPr>
      </w:pPr>
      <w:r w:rsidRPr="004E71A5">
        <w:rPr>
          <w:rFonts w:ascii="Calibri" w:eastAsia="Times New Roman" w:hAnsi="Calibri" w:cs="Calibri"/>
          <w:sz w:val="24"/>
          <w:szCs w:val="24"/>
          <w:lang w:eastAsia="en-GB"/>
        </w:rPr>
        <w:t>Year 5 Open Evenings</w:t>
      </w:r>
    </w:p>
    <w:p w:rsidR="007A5218" w:rsidRPr="00D320F5" w:rsidRDefault="003A3A57"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6</w:t>
      </w:r>
      <w:r w:rsidR="007A5218" w:rsidRPr="00D320F5">
        <w:rPr>
          <w:rFonts w:ascii="Calibri" w:eastAsia="Times New Roman" w:hAnsi="Calibri" w:cs="Calibri"/>
          <w:sz w:val="24"/>
          <w:szCs w:val="24"/>
          <w:lang w:eastAsia="en-GB"/>
        </w:rPr>
        <w:t xml:space="preserve"> parents ‘Meet the Tutor’ sessions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Support Events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9 Option</w:t>
      </w:r>
      <w:r w:rsidR="003A3A57" w:rsidRPr="00D320F5">
        <w:rPr>
          <w:rFonts w:ascii="Calibri" w:eastAsia="Times New Roman" w:hAnsi="Calibri" w:cs="Calibri"/>
          <w:sz w:val="24"/>
          <w:szCs w:val="24"/>
          <w:lang w:eastAsia="en-GB"/>
        </w:rPr>
        <w:t>s</w:t>
      </w:r>
      <w:r w:rsidRPr="00D320F5">
        <w:rPr>
          <w:rFonts w:ascii="Calibri" w:eastAsia="Times New Roman" w:hAnsi="Calibri" w:cs="Calibri"/>
          <w:sz w:val="24"/>
          <w:szCs w:val="24"/>
          <w:lang w:eastAsia="en-GB"/>
        </w:rPr>
        <w:t xml:space="preserve"> Evening</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3F791C"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We do encourage parents to be involved in their child’s education and hope they will contact us if they have concerns. </w:t>
      </w:r>
      <w:proofErr w:type="gramStart"/>
      <w:r w:rsidRPr="00D320F5">
        <w:rPr>
          <w:rFonts w:ascii="Calibri" w:eastAsia="Times New Roman" w:hAnsi="Calibri" w:cs="Calibri"/>
          <w:sz w:val="24"/>
          <w:szCs w:val="24"/>
          <w:lang w:eastAsia="en-GB"/>
        </w:rPr>
        <w:t>Similarly</w:t>
      </w:r>
      <w:proofErr w:type="gramEnd"/>
      <w:r w:rsidRPr="00D320F5">
        <w:rPr>
          <w:rFonts w:ascii="Calibri" w:eastAsia="Times New Roman" w:hAnsi="Calibri" w:cs="Calibri"/>
          <w:sz w:val="24"/>
          <w:szCs w:val="24"/>
          <w:lang w:eastAsia="en-GB"/>
        </w:rPr>
        <w:t xml:space="preserve"> teachers will contact parents to address issues promptly.</w:t>
      </w:r>
    </w:p>
    <w:p w:rsidR="007A5218" w:rsidRPr="00D320F5" w:rsidRDefault="0018584B" w:rsidP="007A5218">
      <w:pPr>
        <w:spacing w:after="225" w:line="240" w:lineRule="auto"/>
        <w:rPr>
          <w:rFonts w:ascii="Calibri" w:eastAsia="Times New Roman" w:hAnsi="Calibri" w:cs="Calibri"/>
          <w:color w:val="0070C0"/>
          <w:sz w:val="32"/>
          <w:szCs w:val="32"/>
          <w:lang w:eastAsia="en-GB"/>
        </w:rPr>
      </w:pPr>
      <w:r>
        <w:rPr>
          <w:rFonts w:ascii="Calibri" w:eastAsia="Times New Roman" w:hAnsi="Calibri" w:cs="Calibri"/>
          <w:noProof/>
          <w:color w:val="0070C0"/>
          <w:sz w:val="32"/>
          <w:szCs w:val="32"/>
          <w:lang w:eastAsia="en-GB"/>
        </w:rPr>
        <w:lastRenderedPageBreak/>
        <w:drawing>
          <wp:inline distT="0" distB="0" distL="0" distR="0" wp14:anchorId="65B35191">
            <wp:extent cx="944880" cy="94488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r w:rsidR="007A5218" w:rsidRPr="00D320F5">
        <w:rPr>
          <w:rFonts w:ascii="Calibri" w:eastAsia="Times New Roman" w:hAnsi="Calibri" w:cs="Calibri"/>
          <w:color w:val="0070C0"/>
          <w:sz w:val="32"/>
          <w:szCs w:val="32"/>
          <w:lang w:eastAsia="en-GB"/>
        </w:rPr>
        <w:t>How will my child be included in activities outside the classroom, including school trips?</w:t>
      </w:r>
    </w:p>
    <w:p w:rsidR="00A107B5" w:rsidRPr="004E71A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We expect all children to participate in enrichment activities and we will endeavour to overcome any barriers to inclusion. </w:t>
      </w:r>
      <w:r w:rsidR="00A107B5" w:rsidRPr="004E71A5">
        <w:rPr>
          <w:rFonts w:ascii="Calibri" w:eastAsia="Times New Roman" w:hAnsi="Calibri" w:cs="Calibri"/>
          <w:sz w:val="24"/>
          <w:szCs w:val="24"/>
          <w:lang w:eastAsia="en-GB"/>
        </w:rPr>
        <w:t>Please see our website for further information and examples of offsite activities. We offer targeted SEND students access to the Sanctuary club which is a calm space at unstructured times. The SEND department has a student council to represent the students accessing SEND support and giving them a voice within the school</w:t>
      </w:r>
      <w:r w:rsidR="004E71A5">
        <w:rPr>
          <w:rFonts w:ascii="Calibri" w:eastAsia="Times New Roman" w:hAnsi="Calibri" w:cs="Calibri"/>
          <w:sz w:val="24"/>
          <w:szCs w:val="24"/>
          <w:lang w:eastAsia="en-GB"/>
        </w:rPr>
        <w:t>.</w:t>
      </w:r>
    </w:p>
    <w:p w:rsidR="00D320F5" w:rsidRDefault="00D320F5">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rsidR="007A5218" w:rsidRPr="00F40850"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r w:rsidR="003F791C">
        <w:rPr>
          <w:rFonts w:ascii="Calibri" w:eastAsia="Times New Roman" w:hAnsi="Calibri" w:cs="Calibri"/>
          <w:noProof/>
          <w:sz w:val="24"/>
          <w:szCs w:val="24"/>
          <w:lang w:eastAsia="en-GB"/>
        </w:rPr>
        <w:drawing>
          <wp:inline distT="0" distB="0" distL="0" distR="0" wp14:anchorId="16BFB07B">
            <wp:extent cx="1065222" cy="80010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1421" cy="812267"/>
                    </a:xfrm>
                    <a:prstGeom prst="rect">
                      <a:avLst/>
                    </a:prstGeom>
                    <a:noFill/>
                  </pic:spPr>
                </pic:pic>
              </a:graphicData>
            </a:graphic>
          </wp:inline>
        </w:drawing>
      </w:r>
      <w:r w:rsidRPr="00D320F5">
        <w:rPr>
          <w:rFonts w:ascii="Calibri" w:eastAsia="Times New Roman" w:hAnsi="Calibri" w:cs="Calibri"/>
          <w:color w:val="0070C0"/>
          <w:sz w:val="32"/>
          <w:szCs w:val="32"/>
          <w:lang w:eastAsia="en-GB"/>
        </w:rPr>
        <w:t>How accessible is the school environment? </w:t>
      </w:r>
    </w:p>
    <w:p w:rsidR="007A5218" w:rsidRPr="00D320F5" w:rsidRDefault="003A3A57" w:rsidP="003F791C">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we work </w:t>
      </w:r>
      <w:r w:rsidR="007A5218" w:rsidRPr="00D320F5">
        <w:rPr>
          <w:rFonts w:ascii="Calibri" w:eastAsia="Times New Roman" w:hAnsi="Calibri" w:cs="Calibri"/>
          <w:sz w:val="24"/>
          <w:szCs w:val="24"/>
          <w:lang w:eastAsia="en-GB"/>
        </w:rPr>
        <w:t>with outside agencies to improve accessibility. Most areas are accessible and if necessary the school will adjust timetables to ensure children have full access to their curriculum. Tiverton High School continues to review and improve the environment through our Accessibility Plan</w:t>
      </w:r>
      <w:r w:rsidR="0061746D">
        <w:rPr>
          <w:rFonts w:ascii="Calibri" w:eastAsia="Times New Roman" w:hAnsi="Calibri" w:cs="Calibri"/>
          <w:sz w:val="24"/>
          <w:szCs w:val="24"/>
          <w:lang w:eastAsia="en-GB"/>
        </w:rPr>
        <w:t xml:space="preserve"> </w:t>
      </w:r>
      <w:r w:rsidR="0061746D" w:rsidRPr="004E71A5">
        <w:rPr>
          <w:rFonts w:ascii="Calibri" w:eastAsia="Times New Roman" w:hAnsi="Calibri" w:cs="Calibri"/>
          <w:sz w:val="24"/>
          <w:szCs w:val="24"/>
          <w:lang w:eastAsia="en-GB"/>
        </w:rPr>
        <w:t>which is available on our website</w:t>
      </w:r>
      <w:r w:rsidR="007A5218" w:rsidRPr="004E71A5">
        <w:rPr>
          <w:rFonts w:ascii="Calibri" w:eastAsia="Times New Roman" w:hAnsi="Calibri" w:cs="Calibri"/>
          <w:sz w:val="24"/>
          <w:szCs w:val="24"/>
          <w:lang w:eastAsia="en-GB"/>
        </w:rPr>
        <w:t>.</w:t>
      </w:r>
      <w:r w:rsidR="007A5218" w:rsidRPr="00D320F5">
        <w:rPr>
          <w:rFonts w:ascii="Calibri" w:eastAsia="Times New Roman" w:hAnsi="Calibri" w:cs="Calibri"/>
          <w:sz w:val="24"/>
          <w:szCs w:val="24"/>
          <w:lang w:eastAsia="en-GB"/>
        </w:rPr>
        <w:t> </w:t>
      </w:r>
    </w:p>
    <w:p w:rsidR="007A5218" w:rsidRPr="0061746D" w:rsidRDefault="003F791C" w:rsidP="0061746D">
      <w:pPr>
        <w:spacing w:after="225" w:line="240" w:lineRule="auto"/>
        <w:rPr>
          <w:rFonts w:ascii="Calibri" w:eastAsia="Times New Roman" w:hAnsi="Calibri" w:cs="Calibri"/>
          <w:sz w:val="24"/>
          <w:szCs w:val="24"/>
          <w:lang w:eastAsia="en-GB"/>
        </w:rPr>
      </w:pPr>
      <w:r>
        <w:rPr>
          <w:rFonts w:ascii="Calibri" w:eastAsia="Times New Roman" w:hAnsi="Calibri" w:cs="Calibri"/>
          <w:noProof/>
          <w:color w:val="0070C0"/>
          <w:sz w:val="32"/>
          <w:szCs w:val="32"/>
          <w:lang w:eastAsia="en-GB"/>
        </w:rPr>
        <w:drawing>
          <wp:inline distT="0" distB="0" distL="0" distR="0" wp14:anchorId="06EF33DB">
            <wp:extent cx="944880" cy="9448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r w:rsidR="007A5218" w:rsidRPr="00D320F5">
        <w:rPr>
          <w:rFonts w:ascii="Calibri" w:eastAsia="Times New Roman" w:hAnsi="Calibri" w:cs="Calibri"/>
          <w:color w:val="0070C0"/>
          <w:sz w:val="32"/>
          <w:szCs w:val="32"/>
          <w:lang w:eastAsia="en-GB"/>
        </w:rPr>
        <w:t>How will the school support my child through transition, both to the school in Year 7 and from the school in Year 11?</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gather a lot of information about your child from their primary school and any agencies involved, for the best possible preparation for them joining Tiverton High School.</w:t>
      </w:r>
    </w:p>
    <w:p w:rsidR="007A5218" w:rsidRPr="0061746D" w:rsidRDefault="007A5218" w:rsidP="007A5218">
      <w:pPr>
        <w:spacing w:after="225" w:line="240" w:lineRule="auto"/>
        <w:rPr>
          <w:rFonts w:ascii="Calibri" w:eastAsia="Times New Roman" w:hAnsi="Calibri" w:cs="Calibri"/>
          <w:strike/>
          <w:sz w:val="24"/>
          <w:szCs w:val="24"/>
          <w:lang w:eastAsia="en-GB"/>
        </w:rPr>
      </w:pPr>
      <w:r w:rsidRPr="00D320F5">
        <w:rPr>
          <w:rFonts w:ascii="Calibri" w:eastAsia="Times New Roman" w:hAnsi="Calibri" w:cs="Calibri"/>
          <w:sz w:val="24"/>
          <w:szCs w:val="24"/>
          <w:lang w:eastAsia="en-GB"/>
        </w:rPr>
        <w:t xml:space="preserve">This is usually in Year 6 but when a child has more complex needs the process of transfer may begin earlier, sometimes even in Year 4. In addition to the usual induction days for all students, vulnerable </w:t>
      </w:r>
      <w:proofErr w:type="gramStart"/>
      <w:r w:rsidRPr="00D320F5">
        <w:rPr>
          <w:rFonts w:ascii="Calibri" w:eastAsia="Times New Roman" w:hAnsi="Calibri" w:cs="Calibri"/>
          <w:sz w:val="24"/>
          <w:szCs w:val="24"/>
          <w:lang w:eastAsia="en-GB"/>
        </w:rPr>
        <w:t>students  are</w:t>
      </w:r>
      <w:proofErr w:type="gramEnd"/>
      <w:r w:rsidRPr="00D320F5">
        <w:rPr>
          <w:rFonts w:ascii="Calibri" w:eastAsia="Times New Roman" w:hAnsi="Calibri" w:cs="Calibri"/>
          <w:sz w:val="24"/>
          <w:szCs w:val="24"/>
          <w:lang w:eastAsia="en-GB"/>
        </w:rPr>
        <w:t xml:space="preserve"> invited to extra days in the school to familiarise themselves with their new surroundings and to take part in a tailored transition programme</w:t>
      </w:r>
      <w:r w:rsidR="0061746D">
        <w:rPr>
          <w:rFonts w:ascii="Calibri" w:eastAsia="Times New Roman" w:hAnsi="Calibri" w:cs="Calibri"/>
          <w:sz w:val="24"/>
          <w:szCs w:val="24"/>
          <w:lang w:eastAsia="en-GB"/>
        </w:rPr>
        <w:t xml:space="preserve">, </w:t>
      </w:r>
      <w:r w:rsidR="0061746D" w:rsidRPr="004E71A5">
        <w:rPr>
          <w:rFonts w:ascii="Calibri" w:eastAsia="Times New Roman" w:hAnsi="Calibri" w:cs="Calibri"/>
          <w:sz w:val="24"/>
          <w:szCs w:val="24"/>
          <w:lang w:eastAsia="en-GB"/>
        </w:rPr>
        <w:t>which comprise of a series of monthly sessions at the school introducing prospective students to the site and staff</w:t>
      </w:r>
      <w:r w:rsidRPr="004E71A5">
        <w:rPr>
          <w:rFonts w:ascii="Calibri" w:eastAsia="Times New Roman" w:hAnsi="Calibri" w:cs="Calibri"/>
          <w:sz w:val="24"/>
          <w:szCs w:val="24"/>
          <w:lang w:eastAsia="en-GB"/>
        </w:rPr>
        <w:t>.</w:t>
      </w:r>
      <w:r w:rsidR="003A3A57" w:rsidRPr="00D320F5">
        <w:rPr>
          <w:rFonts w:ascii="Calibri" w:eastAsia="Times New Roman" w:hAnsi="Calibri" w:cs="Calibri"/>
          <w:sz w:val="24"/>
          <w:szCs w:val="24"/>
          <w:lang w:eastAsia="en-GB"/>
        </w:rPr>
        <w:t xml:space="preserve"> </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Tiverton High School has excellent links with all the Post 16 providers locally, and has a strong tradition of supporting students to find the most appropriate course. As students progress through the school they are given additional guidance from Careers Advisors, who will personalise support.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Some students </w:t>
      </w:r>
      <w:r w:rsidR="007D4A1C">
        <w:rPr>
          <w:rFonts w:ascii="Calibri" w:eastAsia="Times New Roman" w:hAnsi="Calibri" w:cs="Calibri"/>
          <w:sz w:val="24"/>
          <w:szCs w:val="24"/>
          <w:lang w:eastAsia="en-GB"/>
        </w:rPr>
        <w:t xml:space="preserve">may </w:t>
      </w:r>
      <w:r w:rsidRPr="00D320F5">
        <w:rPr>
          <w:rFonts w:ascii="Calibri" w:eastAsia="Times New Roman" w:hAnsi="Calibri" w:cs="Calibri"/>
          <w:sz w:val="24"/>
          <w:szCs w:val="24"/>
          <w:lang w:eastAsia="en-GB"/>
        </w:rPr>
        <w:t>have individual transition programmes</w:t>
      </w:r>
      <w:r w:rsidR="007D4A1C">
        <w:rPr>
          <w:rFonts w:ascii="Calibri" w:eastAsia="Times New Roman" w:hAnsi="Calibri" w:cs="Calibri"/>
          <w:sz w:val="24"/>
          <w:szCs w:val="24"/>
          <w:lang w:eastAsia="en-GB"/>
        </w:rPr>
        <w:t xml:space="preserve"> based on their needs</w:t>
      </w:r>
      <w:r w:rsidRPr="00D320F5">
        <w:rPr>
          <w:rFonts w:ascii="Calibri" w:eastAsia="Times New Roman" w:hAnsi="Calibri" w:cs="Calibri"/>
          <w:sz w:val="24"/>
          <w:szCs w:val="24"/>
          <w:lang w:eastAsia="en-GB"/>
        </w:rPr>
        <w:t xml:space="preserve">. </w:t>
      </w:r>
      <w:r w:rsidR="007D4A1C">
        <w:rPr>
          <w:rFonts w:ascii="Calibri" w:eastAsia="Times New Roman" w:hAnsi="Calibri" w:cs="Calibri"/>
          <w:sz w:val="24"/>
          <w:szCs w:val="24"/>
          <w:lang w:eastAsia="en-GB"/>
        </w:rPr>
        <w:t xml:space="preserve">  </w:t>
      </w:r>
      <w:r w:rsidR="00B02D01">
        <w:rPr>
          <w:rFonts w:ascii="Calibri" w:eastAsia="Times New Roman" w:hAnsi="Calibri" w:cs="Calibri"/>
          <w:sz w:val="24"/>
          <w:szCs w:val="24"/>
          <w:lang w:eastAsia="en-GB"/>
        </w:rPr>
        <w:t xml:space="preserve">Our </w:t>
      </w:r>
      <w:r w:rsidR="007D4A1C">
        <w:rPr>
          <w:rFonts w:ascii="Calibri" w:eastAsia="Times New Roman" w:hAnsi="Calibri" w:cs="Calibri"/>
          <w:sz w:val="24"/>
          <w:szCs w:val="24"/>
          <w:lang w:eastAsia="en-GB"/>
        </w:rPr>
        <w:t>designated</w:t>
      </w:r>
      <w:r w:rsidR="00B02D01">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Career</w:t>
      </w:r>
      <w:r w:rsidR="00B02D01">
        <w:rPr>
          <w:rFonts w:ascii="Calibri" w:eastAsia="Times New Roman" w:hAnsi="Calibri" w:cs="Calibri"/>
          <w:sz w:val="24"/>
          <w:szCs w:val="24"/>
          <w:lang w:eastAsia="en-GB"/>
        </w:rPr>
        <w:t xml:space="preserve">’s </w:t>
      </w:r>
      <w:r w:rsidRPr="00D320F5">
        <w:rPr>
          <w:rFonts w:ascii="Calibri" w:eastAsia="Times New Roman" w:hAnsi="Calibri" w:cs="Calibri"/>
          <w:sz w:val="24"/>
          <w:szCs w:val="24"/>
          <w:lang w:eastAsia="en-GB"/>
        </w:rPr>
        <w:t>Advisor</w:t>
      </w:r>
      <w:r w:rsidR="00B02D01">
        <w:rPr>
          <w:rFonts w:ascii="Calibri" w:eastAsia="Times New Roman" w:hAnsi="Calibri" w:cs="Calibri"/>
          <w:sz w:val="24"/>
          <w:szCs w:val="24"/>
          <w:lang w:eastAsia="en-GB"/>
        </w:rPr>
        <w:t xml:space="preserve"> for Tiverton High School</w:t>
      </w:r>
      <w:r w:rsidRPr="00D320F5">
        <w:rPr>
          <w:rFonts w:ascii="Calibri" w:eastAsia="Times New Roman" w:hAnsi="Calibri" w:cs="Calibri"/>
          <w:sz w:val="24"/>
          <w:szCs w:val="24"/>
          <w:lang w:eastAsia="en-GB"/>
        </w:rPr>
        <w:t xml:space="preserve"> is</w:t>
      </w:r>
      <w:r w:rsidR="004B3B68">
        <w:rPr>
          <w:rFonts w:ascii="Calibri" w:eastAsia="Times New Roman" w:hAnsi="Calibri" w:cs="Calibri"/>
          <w:sz w:val="24"/>
          <w:szCs w:val="24"/>
          <w:lang w:eastAsia="en-GB"/>
        </w:rPr>
        <w:t xml:space="preserve"> </w:t>
      </w:r>
      <w:r w:rsidR="0061746D" w:rsidRPr="005F67A4">
        <w:rPr>
          <w:rFonts w:ascii="Calibri" w:eastAsia="Times New Roman" w:hAnsi="Calibri" w:cs="Calibri"/>
          <w:sz w:val="24"/>
          <w:szCs w:val="24"/>
          <w:lang w:eastAsia="en-GB"/>
        </w:rPr>
        <w:t xml:space="preserve">Leon </w:t>
      </w:r>
      <w:proofErr w:type="spellStart"/>
      <w:r w:rsidR="0061746D" w:rsidRPr="005F67A4">
        <w:rPr>
          <w:rFonts w:ascii="Calibri" w:eastAsia="Times New Roman" w:hAnsi="Calibri" w:cs="Calibri"/>
          <w:sz w:val="24"/>
          <w:szCs w:val="24"/>
          <w:lang w:eastAsia="en-GB"/>
        </w:rPr>
        <w:t>Hackworthy</w:t>
      </w:r>
      <w:proofErr w:type="spellEnd"/>
      <w:r w:rsidRPr="00C16A18">
        <w:rPr>
          <w:rFonts w:ascii="Calibri" w:eastAsia="Times New Roman" w:hAnsi="Calibri" w:cs="Calibri"/>
          <w:sz w:val="24"/>
          <w:szCs w:val="24"/>
          <w:lang w:eastAsia="en-GB"/>
        </w:rPr>
        <w:t>.</w:t>
      </w:r>
    </w:p>
    <w:p w:rsidR="007A5218" w:rsidRPr="0061746D" w:rsidRDefault="003F791C" w:rsidP="007A5218">
      <w:pPr>
        <w:spacing w:after="225" w:line="240" w:lineRule="auto"/>
        <w:rPr>
          <w:rFonts w:ascii="Calibri" w:eastAsia="Times New Roman" w:hAnsi="Calibri" w:cs="Calibri"/>
          <w:sz w:val="24"/>
          <w:szCs w:val="24"/>
          <w:lang w:eastAsia="en-GB"/>
        </w:rPr>
      </w:pPr>
      <w:r>
        <w:rPr>
          <w:rFonts w:ascii="Calibri" w:eastAsia="Times New Roman" w:hAnsi="Calibri" w:cs="Calibri"/>
          <w:noProof/>
          <w:color w:val="0070C0"/>
          <w:sz w:val="32"/>
          <w:szCs w:val="32"/>
          <w:lang w:eastAsia="en-GB"/>
        </w:rPr>
        <w:drawing>
          <wp:inline distT="0" distB="0" distL="0" distR="0" wp14:anchorId="49042A75">
            <wp:extent cx="810895" cy="658495"/>
            <wp:effectExtent l="0" t="0" r="825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0895" cy="658495"/>
                    </a:xfrm>
                    <a:prstGeom prst="rect">
                      <a:avLst/>
                    </a:prstGeom>
                    <a:noFill/>
                  </pic:spPr>
                </pic:pic>
              </a:graphicData>
            </a:graphic>
          </wp:inline>
        </w:drawing>
      </w:r>
      <w:r w:rsidR="007A5218" w:rsidRPr="00D320F5">
        <w:rPr>
          <w:rFonts w:ascii="Calibri" w:eastAsia="Times New Roman" w:hAnsi="Calibri" w:cs="Calibri"/>
          <w:color w:val="0070C0"/>
          <w:sz w:val="32"/>
          <w:szCs w:val="32"/>
          <w:lang w:eastAsia="en-GB"/>
        </w:rPr>
        <w:t>How are the school’s resources allocated?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we have a </w:t>
      </w:r>
      <w:r w:rsidR="003A3A57" w:rsidRPr="00D320F5">
        <w:rPr>
          <w:rFonts w:ascii="Calibri" w:eastAsia="Times New Roman" w:hAnsi="Calibri" w:cs="Calibri"/>
          <w:sz w:val="24"/>
          <w:szCs w:val="24"/>
          <w:lang w:eastAsia="en-GB"/>
        </w:rPr>
        <w:t>SEND</w:t>
      </w:r>
      <w:r w:rsidR="0059522B" w:rsidRPr="00D320F5">
        <w:rPr>
          <w:rFonts w:ascii="Calibri" w:eastAsia="Times New Roman" w:hAnsi="Calibri" w:cs="Calibri"/>
          <w:sz w:val="24"/>
          <w:szCs w:val="24"/>
          <w:lang w:eastAsia="en-GB"/>
        </w:rPr>
        <w:t xml:space="preserve"> Team, led by the</w:t>
      </w:r>
      <w:r w:rsidR="007C7ED0">
        <w:rPr>
          <w:rFonts w:ascii="Calibri" w:eastAsia="Times New Roman" w:hAnsi="Calibri" w:cs="Calibri"/>
          <w:sz w:val="24"/>
          <w:szCs w:val="24"/>
          <w:lang w:eastAsia="en-GB"/>
        </w:rPr>
        <w:t xml:space="preserve"> Senior</w:t>
      </w:r>
      <w:r w:rsidRPr="00D320F5">
        <w:rPr>
          <w:rFonts w:ascii="Calibri" w:eastAsia="Times New Roman" w:hAnsi="Calibri" w:cs="Calibri"/>
          <w:sz w:val="24"/>
          <w:szCs w:val="24"/>
          <w:lang w:eastAsia="en-GB"/>
        </w:rPr>
        <w:t> Special Educational Needs and Disabilit</w:t>
      </w:r>
      <w:r w:rsidR="0010201E" w:rsidRPr="00D320F5">
        <w:rPr>
          <w:rFonts w:ascii="Calibri" w:eastAsia="Times New Roman" w:hAnsi="Calibri" w:cs="Calibri"/>
          <w:sz w:val="24"/>
          <w:szCs w:val="24"/>
          <w:lang w:eastAsia="en-GB"/>
        </w:rPr>
        <w:t>ies Coordinator (</w:t>
      </w:r>
      <w:proofErr w:type="spellStart"/>
      <w:r w:rsidR="0010201E" w:rsidRPr="00D320F5">
        <w:rPr>
          <w:rFonts w:ascii="Calibri" w:eastAsia="Times New Roman" w:hAnsi="Calibri" w:cs="Calibri"/>
          <w:sz w:val="24"/>
          <w:szCs w:val="24"/>
          <w:lang w:eastAsia="en-GB"/>
        </w:rPr>
        <w:t>SENDCo</w:t>
      </w:r>
      <w:proofErr w:type="spellEnd"/>
      <w:r w:rsidR="0010201E" w:rsidRPr="00D320F5">
        <w:rPr>
          <w:rFonts w:ascii="Calibri" w:eastAsia="Times New Roman" w:hAnsi="Calibri" w:cs="Calibri"/>
          <w:sz w:val="24"/>
          <w:szCs w:val="24"/>
          <w:lang w:eastAsia="en-GB"/>
        </w:rPr>
        <w:t xml:space="preserve">), Mrs </w:t>
      </w:r>
      <w:r w:rsidR="003A3A57" w:rsidRPr="00D320F5">
        <w:rPr>
          <w:rFonts w:ascii="Calibri" w:eastAsia="Times New Roman" w:hAnsi="Calibri" w:cs="Calibri"/>
          <w:sz w:val="24"/>
          <w:szCs w:val="24"/>
          <w:lang w:eastAsia="en-GB"/>
        </w:rPr>
        <w:t>T Mayes</w:t>
      </w:r>
      <w:r w:rsidR="0061746D">
        <w:rPr>
          <w:rFonts w:ascii="Calibri" w:eastAsia="Times New Roman" w:hAnsi="Calibri" w:cs="Calibri"/>
          <w:sz w:val="24"/>
          <w:szCs w:val="24"/>
          <w:lang w:eastAsia="en-GB"/>
        </w:rPr>
        <w:t xml:space="preserve"> </w:t>
      </w:r>
      <w:r w:rsidR="0061746D" w:rsidRPr="005F67A4">
        <w:rPr>
          <w:rFonts w:ascii="Calibri" w:eastAsia="Times New Roman" w:hAnsi="Calibri" w:cs="Calibri"/>
          <w:sz w:val="24"/>
          <w:szCs w:val="24"/>
          <w:lang w:eastAsia="en-GB"/>
        </w:rPr>
        <w:t xml:space="preserve">supported by the Assistant </w:t>
      </w:r>
      <w:proofErr w:type="spellStart"/>
      <w:r w:rsidR="0061746D" w:rsidRPr="005F67A4">
        <w:rPr>
          <w:rFonts w:ascii="Calibri" w:eastAsia="Times New Roman" w:hAnsi="Calibri" w:cs="Calibri"/>
          <w:sz w:val="24"/>
          <w:szCs w:val="24"/>
          <w:lang w:eastAsia="en-GB"/>
        </w:rPr>
        <w:t>SENDCo</w:t>
      </w:r>
      <w:proofErr w:type="spellEnd"/>
      <w:r w:rsidR="0061746D" w:rsidRPr="005F67A4">
        <w:rPr>
          <w:rFonts w:ascii="Calibri" w:eastAsia="Times New Roman" w:hAnsi="Calibri" w:cs="Calibri"/>
          <w:sz w:val="24"/>
          <w:szCs w:val="24"/>
          <w:lang w:eastAsia="en-GB"/>
        </w:rPr>
        <w:t xml:space="preserve"> Mrs A Smith</w:t>
      </w:r>
      <w:r w:rsidR="003A3A57" w:rsidRPr="0061746D">
        <w:rPr>
          <w:rFonts w:ascii="Calibri" w:eastAsia="Times New Roman" w:hAnsi="Calibri" w:cs="Calibri"/>
          <w:i/>
          <w:sz w:val="24"/>
          <w:szCs w:val="24"/>
          <w:lang w:eastAsia="en-GB"/>
        </w:rPr>
        <w:t>.</w:t>
      </w:r>
      <w:r w:rsidR="003A3A57" w:rsidRPr="00D320F5">
        <w:rPr>
          <w:rFonts w:ascii="Calibri" w:eastAsia="Times New Roman" w:hAnsi="Calibri" w:cs="Calibri"/>
          <w:sz w:val="24"/>
          <w:szCs w:val="24"/>
          <w:lang w:eastAsia="en-GB"/>
        </w:rPr>
        <w:t xml:space="preserve"> Within this team we have Area Leads</w:t>
      </w:r>
      <w:r w:rsidRPr="00D320F5">
        <w:rPr>
          <w:rFonts w:ascii="Calibri" w:eastAsia="Times New Roman" w:hAnsi="Calibri" w:cs="Calibri"/>
          <w:sz w:val="24"/>
          <w:szCs w:val="24"/>
          <w:lang w:eastAsia="en-GB"/>
        </w:rPr>
        <w:t xml:space="preserve"> and a number of Teaching Assistants (this number varies, depending on the number of students identified with high needs or with Education Health and Care Plans) Allocation of Teaching Assistant support is planned on a 'need' basis. We try not to allocate Teaching Assistants to individual students as we want to encourage the independence of our students. </w:t>
      </w:r>
    </w:p>
    <w:p w:rsidR="007A5218" w:rsidRPr="00727A34"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r w:rsidR="003F791C">
        <w:rPr>
          <w:rFonts w:ascii="Calibri" w:eastAsia="Times New Roman" w:hAnsi="Calibri" w:cs="Calibri"/>
          <w:noProof/>
          <w:sz w:val="24"/>
          <w:szCs w:val="24"/>
          <w:lang w:eastAsia="en-GB"/>
        </w:rPr>
        <w:drawing>
          <wp:inline distT="0" distB="0" distL="0" distR="0" wp14:anchorId="339A0B49">
            <wp:extent cx="810895" cy="658495"/>
            <wp:effectExtent l="0" t="0" r="8255"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0895" cy="658495"/>
                    </a:xfrm>
                    <a:prstGeom prst="rect">
                      <a:avLst/>
                    </a:prstGeom>
                    <a:noFill/>
                  </pic:spPr>
                </pic:pic>
              </a:graphicData>
            </a:graphic>
          </wp:inline>
        </w:drawing>
      </w:r>
      <w:r w:rsidRPr="00D320F5">
        <w:rPr>
          <w:rFonts w:ascii="Calibri" w:eastAsia="Times New Roman" w:hAnsi="Calibri" w:cs="Calibri"/>
          <w:color w:val="0070C0"/>
          <w:sz w:val="32"/>
          <w:szCs w:val="32"/>
          <w:lang w:eastAsia="en-GB"/>
        </w:rPr>
        <w:t>How is the decision made about how my child will receive support?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decision making process is informed by the data and information provided by all agencies involved. Support is then personalised, within available resources, to maximise progress. This is regularly reviewed, and in the case </w:t>
      </w:r>
      <w:r w:rsidR="00915030" w:rsidRPr="00D320F5">
        <w:rPr>
          <w:rFonts w:ascii="Calibri" w:eastAsia="Times New Roman" w:hAnsi="Calibri" w:cs="Calibri"/>
          <w:sz w:val="24"/>
          <w:szCs w:val="24"/>
          <w:lang w:eastAsia="en-GB"/>
        </w:rPr>
        <w:t xml:space="preserve">of </w:t>
      </w:r>
      <w:r w:rsidRPr="00D320F5">
        <w:rPr>
          <w:rFonts w:ascii="Calibri" w:eastAsia="Times New Roman" w:hAnsi="Calibri" w:cs="Calibri"/>
          <w:sz w:val="24"/>
          <w:szCs w:val="24"/>
          <w:lang w:eastAsia="en-GB"/>
        </w:rPr>
        <w:t>students with high needs, discussed with parents at Annual Reviews. Where a student makes good progress and bridges the gap, support may well be reduced and withdrawn from the SEN</w:t>
      </w:r>
      <w:r w:rsidR="00727A34">
        <w:rPr>
          <w:rFonts w:ascii="Calibri" w:eastAsia="Times New Roman" w:hAnsi="Calibri" w:cs="Calibri"/>
          <w:sz w:val="24"/>
          <w:szCs w:val="24"/>
          <w:lang w:eastAsia="en-GB"/>
        </w:rPr>
        <w:t xml:space="preserve">D </w:t>
      </w:r>
      <w:r w:rsidRPr="00D320F5">
        <w:rPr>
          <w:rFonts w:ascii="Calibri" w:eastAsia="Times New Roman" w:hAnsi="Calibri" w:cs="Calibri"/>
          <w:sz w:val="24"/>
          <w:szCs w:val="24"/>
          <w:lang w:eastAsia="en-GB"/>
        </w:rPr>
        <w:t>Register. When significant changes to provision occur, parents are automatically involved.</w:t>
      </w:r>
    </w:p>
    <w:p w:rsidR="005406FC" w:rsidRPr="00D320F5" w:rsidRDefault="005406FC" w:rsidP="007A5218">
      <w:pPr>
        <w:spacing w:after="225" w:line="240" w:lineRule="auto"/>
        <w:jc w:val="center"/>
        <w:rPr>
          <w:rFonts w:ascii="Calibri" w:eastAsia="Times New Roman" w:hAnsi="Calibri" w:cs="Calibri"/>
          <w:sz w:val="24"/>
          <w:szCs w:val="24"/>
          <w:lang w:eastAsia="en-GB"/>
        </w:rPr>
      </w:pPr>
    </w:p>
    <w:p w:rsidR="007A5218" w:rsidRPr="00727A34" w:rsidRDefault="00D37496"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color w:val="0070C0"/>
          <w:sz w:val="32"/>
          <w:szCs w:val="32"/>
          <w:lang w:eastAsia="en-GB"/>
        </w:rPr>
        <w:t>For a</w:t>
      </w:r>
      <w:r w:rsidR="007A5218" w:rsidRPr="00D320F5">
        <w:rPr>
          <w:rFonts w:ascii="Calibri" w:eastAsia="Times New Roman" w:hAnsi="Calibri" w:cs="Calibri"/>
          <w:color w:val="0070C0"/>
          <w:sz w:val="32"/>
          <w:szCs w:val="32"/>
          <w:lang w:eastAsia="en-GB"/>
        </w:rPr>
        <w:t>dditional information, advice and support</w:t>
      </w:r>
      <w:r w:rsidRPr="00D320F5">
        <w:rPr>
          <w:rFonts w:ascii="Calibri" w:eastAsia="Times New Roman" w:hAnsi="Calibri" w:cs="Calibri"/>
          <w:color w:val="0070C0"/>
          <w:sz w:val="32"/>
          <w:szCs w:val="32"/>
          <w:lang w:eastAsia="en-GB"/>
        </w:rPr>
        <w:t>, please use the following links</w:t>
      </w:r>
      <w:r w:rsidR="007A5218" w:rsidRPr="00D320F5">
        <w:rPr>
          <w:rFonts w:ascii="Calibri" w:eastAsia="Times New Roman" w:hAnsi="Calibri" w:cs="Calibri"/>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p>
    <w:tbl>
      <w:tblPr>
        <w:tblW w:w="8715" w:type="dxa"/>
        <w:jc w:val="center"/>
        <w:tblCellMar>
          <w:top w:w="15" w:type="dxa"/>
          <w:left w:w="15" w:type="dxa"/>
          <w:bottom w:w="15" w:type="dxa"/>
          <w:right w:w="15" w:type="dxa"/>
        </w:tblCellMar>
        <w:tblLook w:val="04A0" w:firstRow="1" w:lastRow="0" w:firstColumn="1" w:lastColumn="0" w:noHBand="0" w:noVBand="1"/>
      </w:tblPr>
      <w:tblGrid>
        <w:gridCol w:w="3009"/>
        <w:gridCol w:w="5616"/>
        <w:gridCol w:w="90"/>
      </w:tblGrid>
      <w:tr w:rsidR="007A5218" w:rsidRPr="00D320F5" w:rsidTr="00D320F5">
        <w:trPr>
          <w:jc w:val="center"/>
        </w:trPr>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noProof/>
                <w:color w:val="109DF8"/>
                <w:sz w:val="24"/>
                <w:szCs w:val="24"/>
                <w:lang w:eastAsia="en-GB"/>
              </w:rPr>
              <w:drawing>
                <wp:inline distT="0" distB="0" distL="0" distR="0" wp14:anchorId="5EC43C96" wp14:editId="29551FE2">
                  <wp:extent cx="1743075" cy="1038225"/>
                  <wp:effectExtent l="0" t="0" r="9525" b="9525"/>
                  <wp:docPr id="23" name="Picture 23" descr="http://www.tiverton.devon.sch.uk/images/stories/subjects/sen/DIAS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iverton.devon.sch.uk/images/stories/subjects/sen/DIAS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1038225"/>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tc>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D37496" w:rsidRPr="00D320F5" w:rsidRDefault="00EA778F" w:rsidP="007A5218">
            <w:pPr>
              <w:spacing w:after="225" w:line="240" w:lineRule="auto"/>
              <w:rPr>
                <w:rFonts w:ascii="Calibri" w:eastAsia="Times New Roman" w:hAnsi="Calibri" w:cs="Calibri"/>
                <w:sz w:val="28"/>
                <w:szCs w:val="28"/>
                <w:lang w:eastAsia="en-GB"/>
              </w:rPr>
            </w:pPr>
            <w:hyperlink r:id="rId26" w:history="1">
              <w:r w:rsidR="007A5218" w:rsidRPr="00D320F5">
                <w:rPr>
                  <w:rFonts w:ascii="Calibri" w:eastAsia="Times New Roman" w:hAnsi="Calibri" w:cs="Calibri"/>
                  <w:sz w:val="28"/>
                  <w:szCs w:val="28"/>
                  <w:lang w:eastAsia="en-GB"/>
                </w:rPr>
                <w:t>Devon Information Advice &amp; Support for SEND</w:t>
              </w:r>
            </w:hyperlink>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tc>
        <w:tc>
          <w:tcPr>
            <w:tcW w:w="0" w:type="auto"/>
            <w:shd w:val="clear" w:color="auto" w:fill="auto"/>
            <w:vAlign w:val="center"/>
            <w:hideMark/>
          </w:tcPr>
          <w:p w:rsidR="007A5218" w:rsidRPr="00D320F5" w:rsidRDefault="007A5218" w:rsidP="007A5218">
            <w:pPr>
              <w:spacing w:after="0"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tc>
      </w:tr>
    </w:tbl>
    <w:p w:rsidR="00CF6547" w:rsidRPr="00D320F5" w:rsidRDefault="00EA778F">
      <w:pPr>
        <w:rPr>
          <w:rFonts w:ascii="Calibri" w:hAnsi="Calibri" w:cs="Calibri"/>
        </w:rPr>
      </w:pPr>
    </w:p>
    <w:p w:rsidR="00D37496" w:rsidRPr="00D320F5" w:rsidRDefault="00D37496" w:rsidP="00D37496">
      <w:pPr>
        <w:shd w:val="clear" w:color="auto" w:fill="FFFFFF" w:themeFill="background1"/>
        <w:rPr>
          <w:rFonts w:ascii="Calibri" w:hAnsi="Calibri" w:cs="Calibri"/>
        </w:rPr>
      </w:pPr>
      <w:r w:rsidRPr="00D320F5">
        <w:rPr>
          <w:rFonts w:ascii="Calibri" w:hAnsi="Calibri" w:cs="Calibri"/>
        </w:rPr>
        <w:t xml:space="preserve">For information regarding Special Educational Needs and Disability, you can contact the 0-25 Special Education Needs Team by telephone on 01392 383000 or visit the SEND Devon Country Council website for more information.   </w:t>
      </w:r>
    </w:p>
    <w:p w:rsidR="00D37496" w:rsidRPr="00D320F5" w:rsidRDefault="00D37496" w:rsidP="00D320F5">
      <w:pPr>
        <w:shd w:val="clear" w:color="auto" w:fill="00B050"/>
        <w:jc w:val="center"/>
        <w:rPr>
          <w:rFonts w:ascii="Calibri" w:hAnsi="Calibri" w:cs="Calibri"/>
          <w:sz w:val="28"/>
          <w:szCs w:val="28"/>
        </w:rPr>
      </w:pPr>
      <w:r w:rsidRPr="00D320F5">
        <w:rPr>
          <w:rFonts w:ascii="Calibri" w:hAnsi="Calibri" w:cs="Calibri"/>
          <w:sz w:val="28"/>
          <w:szCs w:val="28"/>
        </w:rPr>
        <w:t>https://new.devon.gov.uk/send/</w:t>
      </w:r>
    </w:p>
    <w:p w:rsidR="00D37496" w:rsidRPr="00D320F5" w:rsidRDefault="00D37496">
      <w:pPr>
        <w:rPr>
          <w:rFonts w:ascii="Calibri" w:hAnsi="Calibri" w:cs="Calibri"/>
        </w:rPr>
      </w:pPr>
    </w:p>
    <w:p w:rsidR="008B5263" w:rsidRPr="00D320F5" w:rsidRDefault="008B5263" w:rsidP="008B5263">
      <w:pPr>
        <w:rPr>
          <w:rFonts w:ascii="Calibri" w:hAnsi="Calibri" w:cs="Calibri"/>
        </w:rPr>
      </w:pPr>
      <w:r w:rsidRPr="00D320F5">
        <w:rPr>
          <w:rFonts w:ascii="Calibri" w:hAnsi="Calibri" w:cs="Calibri"/>
        </w:rPr>
        <w:t>For EARLY HELP UPDATES, INFORMATION and RIGHT FOR CHILDREN QUERIES….. https://www.devonchildrenandfamiliespartnership.org.uk/workers-volunteers/early-help/</w:t>
      </w:r>
    </w:p>
    <w:p w:rsidR="005406FC" w:rsidRDefault="008B5263">
      <w:pPr>
        <w:rPr>
          <w:rFonts w:ascii="Calibri" w:hAnsi="Calibri" w:cs="Calibri"/>
        </w:rPr>
      </w:pPr>
      <w:r w:rsidRPr="00D320F5">
        <w:rPr>
          <w:rFonts w:ascii="Calibri" w:hAnsi="Calibri" w:cs="Calibri"/>
        </w:rPr>
        <w:t xml:space="preserve"> </w:t>
      </w:r>
      <w:r w:rsidRPr="00D320F5">
        <w:rPr>
          <w:rFonts w:ascii="Calibri" w:hAnsi="Calibri" w:cs="Calibri"/>
          <w:noProof/>
          <w:lang w:eastAsia="en-GB"/>
        </w:rPr>
        <w:drawing>
          <wp:inline distT="0" distB="0" distL="0" distR="0">
            <wp:extent cx="1266825" cy="466725"/>
            <wp:effectExtent l="0" t="0" r="9525" b="9525"/>
            <wp:docPr id="24" name="Picture 24" descr="\\ntserver\users\STAFF\TMayes\My Pictures\Early 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users\STAFF\TMayes\My Pictures\Early Help.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801D84" w:rsidRPr="00D320F5" w:rsidRDefault="00801D84">
      <w:pPr>
        <w:rPr>
          <w:rFonts w:ascii="Calibri" w:hAnsi="Calibri" w:cs="Calibri"/>
        </w:rPr>
      </w:pPr>
    </w:p>
    <w:sectPr w:rsidR="00801D84" w:rsidRPr="00D320F5" w:rsidSect="00BA22A1">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8F" w:rsidRDefault="00EA778F" w:rsidP="00722057">
      <w:pPr>
        <w:spacing w:after="0" w:line="240" w:lineRule="auto"/>
      </w:pPr>
      <w:r>
        <w:separator/>
      </w:r>
    </w:p>
  </w:endnote>
  <w:endnote w:type="continuationSeparator" w:id="0">
    <w:p w:rsidR="00EA778F" w:rsidRDefault="00EA778F" w:rsidP="0072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8F" w:rsidRDefault="00EA778F" w:rsidP="00722057">
      <w:pPr>
        <w:spacing w:after="0" w:line="240" w:lineRule="auto"/>
      </w:pPr>
      <w:r>
        <w:separator/>
      </w:r>
    </w:p>
  </w:footnote>
  <w:footnote w:type="continuationSeparator" w:id="0">
    <w:p w:rsidR="00EA778F" w:rsidRDefault="00EA778F" w:rsidP="0072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057" w:rsidRDefault="00C16A18">
    <w:pPr>
      <w:pStyle w:val="Header"/>
    </w:pPr>
    <w:r w:rsidRPr="00C16A18">
      <w:rPr>
        <w:noProof/>
        <w:lang w:eastAsia="en-GB"/>
      </w:rPr>
      <w:drawing>
        <wp:inline distT="0" distB="0" distL="0" distR="0">
          <wp:extent cx="885825" cy="882239"/>
          <wp:effectExtent l="0" t="0" r="0" b="0"/>
          <wp:docPr id="25" name="Picture 25" descr="C:\Users\LAdlem\Downloads\ths logo six hous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lem\Downloads\ths logo six hous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14" cy="890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2AC"/>
    <w:multiLevelType w:val="multilevel"/>
    <w:tmpl w:val="1F7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1322"/>
    <w:multiLevelType w:val="multilevel"/>
    <w:tmpl w:val="87C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37FA7"/>
    <w:multiLevelType w:val="hybridMultilevel"/>
    <w:tmpl w:val="E86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07EDE"/>
    <w:multiLevelType w:val="multilevel"/>
    <w:tmpl w:val="B7F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24833"/>
    <w:multiLevelType w:val="multilevel"/>
    <w:tmpl w:val="1BE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510A7"/>
    <w:multiLevelType w:val="multilevel"/>
    <w:tmpl w:val="186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43C77"/>
    <w:multiLevelType w:val="multilevel"/>
    <w:tmpl w:val="CF6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16677"/>
    <w:multiLevelType w:val="multilevel"/>
    <w:tmpl w:val="43E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33FF9"/>
    <w:multiLevelType w:val="multilevel"/>
    <w:tmpl w:val="FB0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82051"/>
    <w:multiLevelType w:val="multilevel"/>
    <w:tmpl w:val="D79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409F6"/>
    <w:multiLevelType w:val="multilevel"/>
    <w:tmpl w:val="88A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060"/>
    <w:multiLevelType w:val="multilevel"/>
    <w:tmpl w:val="18E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133C8"/>
    <w:multiLevelType w:val="multilevel"/>
    <w:tmpl w:val="697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12"/>
  </w:num>
  <w:num w:numId="6">
    <w:abstractNumId w:val="7"/>
  </w:num>
  <w:num w:numId="7">
    <w:abstractNumId w:val="8"/>
  </w:num>
  <w:num w:numId="8">
    <w:abstractNumId w:val="10"/>
  </w:num>
  <w:num w:numId="9">
    <w:abstractNumId w:val="6"/>
  </w:num>
  <w:num w:numId="10">
    <w:abstractNumId w:val="9"/>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8"/>
    <w:rsid w:val="00005192"/>
    <w:rsid w:val="0007263E"/>
    <w:rsid w:val="000E794F"/>
    <w:rsid w:val="00100DFB"/>
    <w:rsid w:val="00101EB7"/>
    <w:rsid w:val="0010201E"/>
    <w:rsid w:val="001135C8"/>
    <w:rsid w:val="001510E6"/>
    <w:rsid w:val="0018584B"/>
    <w:rsid w:val="00190DBB"/>
    <w:rsid w:val="001A1C80"/>
    <w:rsid w:val="001B6B08"/>
    <w:rsid w:val="001E11DB"/>
    <w:rsid w:val="001F16F9"/>
    <w:rsid w:val="00332B04"/>
    <w:rsid w:val="003A3A57"/>
    <w:rsid w:val="003B24A6"/>
    <w:rsid w:val="003C013C"/>
    <w:rsid w:val="003F791C"/>
    <w:rsid w:val="00470C12"/>
    <w:rsid w:val="0047691B"/>
    <w:rsid w:val="004B3B68"/>
    <w:rsid w:val="004E058B"/>
    <w:rsid w:val="004E71A5"/>
    <w:rsid w:val="00520750"/>
    <w:rsid w:val="005406FC"/>
    <w:rsid w:val="00592366"/>
    <w:rsid w:val="0059522B"/>
    <w:rsid w:val="005F67A4"/>
    <w:rsid w:val="0061746D"/>
    <w:rsid w:val="006233A5"/>
    <w:rsid w:val="00707D6F"/>
    <w:rsid w:val="0071172F"/>
    <w:rsid w:val="00722057"/>
    <w:rsid w:val="00727A34"/>
    <w:rsid w:val="00732253"/>
    <w:rsid w:val="00755DB3"/>
    <w:rsid w:val="0079328A"/>
    <w:rsid w:val="007A5218"/>
    <w:rsid w:val="007C0529"/>
    <w:rsid w:val="007C7ED0"/>
    <w:rsid w:val="007D4A1C"/>
    <w:rsid w:val="00801D84"/>
    <w:rsid w:val="00891F33"/>
    <w:rsid w:val="008B13C9"/>
    <w:rsid w:val="008B5263"/>
    <w:rsid w:val="008D5F73"/>
    <w:rsid w:val="00915030"/>
    <w:rsid w:val="009401CE"/>
    <w:rsid w:val="00953686"/>
    <w:rsid w:val="00990AE7"/>
    <w:rsid w:val="009D606B"/>
    <w:rsid w:val="00A107B5"/>
    <w:rsid w:val="00A262A0"/>
    <w:rsid w:val="00A41E46"/>
    <w:rsid w:val="00AF1978"/>
    <w:rsid w:val="00B02D01"/>
    <w:rsid w:val="00B24996"/>
    <w:rsid w:val="00B3063B"/>
    <w:rsid w:val="00B33F34"/>
    <w:rsid w:val="00B52F63"/>
    <w:rsid w:val="00B846C8"/>
    <w:rsid w:val="00BA22A1"/>
    <w:rsid w:val="00C16A18"/>
    <w:rsid w:val="00C20AA2"/>
    <w:rsid w:val="00C516AD"/>
    <w:rsid w:val="00C51A51"/>
    <w:rsid w:val="00C67DE6"/>
    <w:rsid w:val="00C85191"/>
    <w:rsid w:val="00CB189E"/>
    <w:rsid w:val="00D320F5"/>
    <w:rsid w:val="00D37496"/>
    <w:rsid w:val="00DA729E"/>
    <w:rsid w:val="00DF5816"/>
    <w:rsid w:val="00E97321"/>
    <w:rsid w:val="00EA778F"/>
    <w:rsid w:val="00EC4C88"/>
    <w:rsid w:val="00EE0905"/>
    <w:rsid w:val="00F17951"/>
    <w:rsid w:val="00F40850"/>
    <w:rsid w:val="00F72340"/>
    <w:rsid w:val="00F870FF"/>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F563"/>
  <w15:docId w15:val="{129CBF9F-3811-451A-8376-B56A544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18"/>
    <w:rPr>
      <w:rFonts w:ascii="Tahoma" w:hAnsi="Tahoma" w:cs="Tahoma"/>
      <w:sz w:val="16"/>
      <w:szCs w:val="16"/>
    </w:rPr>
  </w:style>
  <w:style w:type="character" w:styleId="Hyperlink">
    <w:name w:val="Hyperlink"/>
    <w:basedOn w:val="DefaultParagraphFont"/>
    <w:uiPriority w:val="99"/>
    <w:unhideWhenUsed/>
    <w:rsid w:val="003C013C"/>
    <w:rPr>
      <w:color w:val="0000FF" w:themeColor="hyperlink"/>
      <w:u w:val="single"/>
    </w:rPr>
  </w:style>
  <w:style w:type="paragraph" w:styleId="ListParagraph">
    <w:name w:val="List Paragraph"/>
    <w:basedOn w:val="Normal"/>
    <w:uiPriority w:val="34"/>
    <w:qFormat/>
    <w:rsid w:val="00B52F63"/>
    <w:pPr>
      <w:ind w:left="720"/>
      <w:contextualSpacing/>
    </w:pPr>
  </w:style>
  <w:style w:type="paragraph" w:styleId="Header">
    <w:name w:val="header"/>
    <w:basedOn w:val="Normal"/>
    <w:link w:val="HeaderChar"/>
    <w:uiPriority w:val="99"/>
    <w:unhideWhenUsed/>
    <w:rsid w:val="0072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57"/>
  </w:style>
  <w:style w:type="paragraph" w:styleId="Footer">
    <w:name w:val="footer"/>
    <w:basedOn w:val="Normal"/>
    <w:link w:val="FooterChar"/>
    <w:uiPriority w:val="99"/>
    <w:unhideWhenUsed/>
    <w:rsid w:val="0072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57"/>
  </w:style>
  <w:style w:type="character" w:styleId="UnresolvedMention">
    <w:name w:val="Unresolved Mention"/>
    <w:basedOn w:val="DefaultParagraphFont"/>
    <w:uiPriority w:val="99"/>
    <w:semiHidden/>
    <w:unhideWhenUsed/>
    <w:rsid w:val="00B8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0761">
      <w:bodyDiv w:val="1"/>
      <w:marLeft w:val="0"/>
      <w:marRight w:val="0"/>
      <w:marTop w:val="0"/>
      <w:marBottom w:val="0"/>
      <w:divBdr>
        <w:top w:val="none" w:sz="0" w:space="0" w:color="auto"/>
        <w:left w:val="none" w:sz="0" w:space="0" w:color="auto"/>
        <w:bottom w:val="none" w:sz="0" w:space="0" w:color="auto"/>
        <w:right w:val="none" w:sz="0" w:space="0" w:color="auto"/>
      </w:divBdr>
      <w:divsChild>
        <w:div w:id="10369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mailto:cmorrell@tiverton.devon.sch.uk" TargetMode="External"/><Relationship Id="rId26" Type="http://schemas.openxmlformats.org/officeDocument/2006/relationships/hyperlink" Target="http://www.devonias.org.uk/"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devonias.org.uk/"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kbutler@tiverton.devon.sch.uk" TargetMode="External"/><Relationship Id="rId4" Type="http://schemas.openxmlformats.org/officeDocument/2006/relationships/webSettings" Target="webSettings.xml"/><Relationship Id="rId9" Type="http://schemas.openxmlformats.org/officeDocument/2006/relationships/hyperlink" Target="mailto:tmayes@tiverton.devon.sch.uk" TargetMode="Externa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Mayes</dc:creator>
  <cp:lastModifiedBy>Alison Smith</cp:lastModifiedBy>
  <cp:revision>9</cp:revision>
  <cp:lastPrinted>2022-05-20T13:55:00Z</cp:lastPrinted>
  <dcterms:created xsi:type="dcterms:W3CDTF">2022-05-12T14:31:00Z</dcterms:created>
  <dcterms:modified xsi:type="dcterms:W3CDTF">2022-06-27T10:21:00Z</dcterms:modified>
</cp:coreProperties>
</file>